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C93" w14:textId="012D79D0" w:rsidR="00E97A72" w:rsidRPr="00DB662E" w:rsidRDefault="0010376F" w:rsidP="005E0BB2">
      <w:pPr>
        <w:pStyle w:val="Heading7"/>
        <w:jc w:val="center"/>
        <w:rPr>
          <w:b/>
          <w:bCs/>
        </w:rPr>
      </w:pPr>
      <w:r w:rsidRPr="0010376F">
        <w:rPr>
          <w:rFonts w:ascii="Cambria" w:eastAsia="Cambria" w:hAnsi="Cambria"/>
          <w:b/>
          <w:bCs/>
          <w:spacing w:val="-4"/>
          <w:lang w:val="id-ID" w:eastAsia="id-ID"/>
        </w:rPr>
        <w:t>Strategi Guru Pendidikan Agama Islam dalam Menumbuhkan Aqidah Siswa di SMP Islam Qur’ani Batanghari Lampung Timur</w:t>
      </w:r>
    </w:p>
    <w:p w14:paraId="64DDFE70" w14:textId="77777777" w:rsidR="00E97A72" w:rsidRDefault="00E97A72">
      <w:pPr>
        <w:spacing w:after="60" w:line="240" w:lineRule="auto"/>
        <w:jc w:val="center"/>
        <w:rPr>
          <w:rFonts w:ascii="Cambria" w:eastAsia="Cambria" w:hAnsi="Cambria" w:cs="Cambria"/>
          <w:b/>
          <w:color w:val="000000"/>
        </w:rPr>
      </w:pPr>
    </w:p>
    <w:p w14:paraId="33770321" w14:textId="0531A868" w:rsidR="00E97A72" w:rsidRDefault="0010376F" w:rsidP="00653BB2">
      <w:pPr>
        <w:pStyle w:val="02Author"/>
      </w:pPr>
      <w:r>
        <w:t>IMAM KHOWIM</w:t>
      </w:r>
    </w:p>
    <w:p w14:paraId="77BFC6CD" w14:textId="12583649" w:rsidR="00E97A72" w:rsidRDefault="00857185" w:rsidP="00653BB2">
      <w:pPr>
        <w:pStyle w:val="03Afiliasi"/>
        <w:rPr>
          <w:rFonts w:eastAsia="Cambria"/>
        </w:rPr>
      </w:pPr>
      <w:r>
        <w:rPr>
          <w:rFonts w:eastAsia="Cambria"/>
          <w:vertAlign w:val="superscript"/>
        </w:rPr>
        <w:t xml:space="preserve">1 </w:t>
      </w:r>
      <w:r w:rsidR="00F227F4" w:rsidRPr="00F227F4">
        <w:rPr>
          <w:rFonts w:eastAsia="Cambria"/>
        </w:rPr>
        <w:t xml:space="preserve">Universitas </w:t>
      </w:r>
      <w:proofErr w:type="spellStart"/>
      <w:r w:rsidR="00C643C4">
        <w:rPr>
          <w:rFonts w:eastAsia="Cambria"/>
        </w:rPr>
        <w:t>Pangeran</w:t>
      </w:r>
      <w:proofErr w:type="spellEnd"/>
      <w:r w:rsidR="00C643C4">
        <w:rPr>
          <w:rFonts w:eastAsia="Cambria"/>
        </w:rPr>
        <w:t xml:space="preserve"> </w:t>
      </w:r>
      <w:proofErr w:type="spellStart"/>
      <w:r w:rsidR="00C643C4">
        <w:rPr>
          <w:rFonts w:eastAsia="Cambria"/>
        </w:rPr>
        <w:t>Diponegoro</w:t>
      </w:r>
      <w:proofErr w:type="spellEnd"/>
      <w:r w:rsidR="00C643C4">
        <w:rPr>
          <w:rFonts w:eastAsia="Cambria"/>
        </w:rPr>
        <w:t xml:space="preserve"> </w:t>
      </w:r>
      <w:proofErr w:type="spellStart"/>
      <w:r w:rsidR="00C643C4">
        <w:rPr>
          <w:rFonts w:eastAsia="Cambria"/>
        </w:rPr>
        <w:t>Nganjuk</w:t>
      </w:r>
      <w:proofErr w:type="spellEnd"/>
    </w:p>
    <w:p w14:paraId="133AA10F" w14:textId="77777777" w:rsidR="00E97A72" w:rsidRPr="00723FEA" w:rsidRDefault="00857185">
      <w:pPr>
        <w:spacing w:after="0" w:line="240" w:lineRule="auto"/>
        <w:jc w:val="center"/>
        <w:rPr>
          <w:rFonts w:ascii="Cambria" w:eastAsia="Cambria" w:hAnsi="Cambria" w:cs="Cambria"/>
          <w:color w:val="000000"/>
          <w:sz w:val="20"/>
          <w:szCs w:val="20"/>
          <w:lang w:val="it-IT"/>
        </w:rPr>
      </w:pPr>
      <w:r w:rsidRPr="00723FEA">
        <w:rPr>
          <w:rFonts w:ascii="Cambria" w:eastAsia="Cambria" w:hAnsi="Cambria" w:cs="Cambria"/>
          <w:color w:val="000000"/>
          <w:sz w:val="20"/>
          <w:szCs w:val="20"/>
          <w:lang w:val="it-IT"/>
        </w:rPr>
        <w:t xml:space="preserve">E-mail: </w:t>
      </w:r>
      <w:r w:rsidR="00C67C03">
        <w:rPr>
          <w:rFonts w:ascii="Cambria" w:eastAsia="Cambria" w:hAnsi="Cambria" w:cs="Cambria"/>
          <w:color w:val="000000"/>
          <w:sz w:val="20"/>
          <w:szCs w:val="20"/>
          <w:lang w:val="it-IT"/>
        </w:rPr>
        <w:t>email</w:t>
      </w:r>
      <w:r w:rsidRPr="00723FEA">
        <w:rPr>
          <w:rFonts w:ascii="Cambria" w:eastAsia="Cambria" w:hAnsi="Cambria" w:cs="Cambria"/>
          <w:color w:val="000000"/>
          <w:sz w:val="20"/>
          <w:szCs w:val="20"/>
          <w:lang w:val="it-IT"/>
        </w:rPr>
        <w:t>@gmail.com</w:t>
      </w:r>
    </w:p>
    <w:p w14:paraId="4B417638" w14:textId="77777777" w:rsidR="00E97A72" w:rsidRPr="00723FEA" w:rsidRDefault="00E97A72">
      <w:pPr>
        <w:spacing w:after="0" w:line="240" w:lineRule="auto"/>
        <w:rPr>
          <w:rFonts w:ascii="Cambria" w:eastAsia="Cambria" w:hAnsi="Cambria" w:cs="Cambria"/>
          <w:color w:val="000000"/>
          <w:sz w:val="20"/>
          <w:szCs w:val="20"/>
          <w:lang w:val="it-IT"/>
        </w:rPr>
      </w:pPr>
    </w:p>
    <w:p w14:paraId="29611DE8" w14:textId="77777777" w:rsidR="00E97A72" w:rsidRPr="00723FEA" w:rsidRDefault="00857185" w:rsidP="00653BB2">
      <w:pPr>
        <w:pStyle w:val="04JudulAbstrak"/>
        <w:rPr>
          <w:rFonts w:eastAsia="Cambria"/>
        </w:rPr>
      </w:pPr>
      <w:r w:rsidRPr="00723FEA">
        <w:rPr>
          <w:rFonts w:eastAsia="Cambria"/>
        </w:rPr>
        <w:t>Abstract</w:t>
      </w:r>
    </w:p>
    <w:p w14:paraId="007D7000" w14:textId="77777777" w:rsidR="0010376F" w:rsidRPr="0010376F" w:rsidRDefault="0010376F" w:rsidP="0010376F">
      <w:pPr>
        <w:pBdr>
          <w:bottom w:val="single" w:sz="4" w:space="3" w:color="000000"/>
        </w:pBdr>
        <w:spacing w:after="0" w:line="240" w:lineRule="auto"/>
        <w:ind w:left="567" w:right="567"/>
        <w:jc w:val="both"/>
        <w:rPr>
          <w:rFonts w:ascii="Cambria" w:eastAsia="Cambria" w:hAnsi="Cambria" w:cs="Times New Roman"/>
          <w:spacing w:val="-4"/>
          <w:sz w:val="24"/>
          <w:szCs w:val="24"/>
          <w:lang w:val="id-ID" w:eastAsia="id-ID"/>
        </w:rPr>
      </w:pPr>
      <w:r w:rsidRPr="0010376F">
        <w:rPr>
          <w:rFonts w:ascii="Cambria" w:eastAsia="Cambria" w:hAnsi="Cambria" w:cs="Times New Roman"/>
          <w:spacing w:val="-4"/>
          <w:sz w:val="24"/>
          <w:szCs w:val="24"/>
          <w:lang w:val="id-ID" w:eastAsia="id-ID"/>
        </w:rPr>
        <w:t>Penelitian ini bertujuan untuk mengetahui strategi guru Pendidikan Agama Islam (PAI) dalam menumbuhkan aqidah siswa di SMP Islam Qur’ani Batanghari Lampung Timur. Melalui pendekatan kualitatif deskriptif dan teknik wawancara serta observasi, diperoleh informasi bahwa guru menerapkan beberapa strategi seperti keteladanan, pembiasaan ibadah, pendekatan emosional, serta pemanfaatan media digital berbasis nilai-nilai Islam. Penelitian ini menunjukkan bahwa strategi yang dirancang dengan pendekatan humanistik dan kontekstual efektif dalam memperkuat pemahaman dan pengamalan aqidah siswa. Penanaman aqidah yang dilakukan secara terstruktur dan berkelanjutan mampu membentuk karakter keislaman yang kuat sejak dini.</w:t>
      </w:r>
    </w:p>
    <w:p w14:paraId="673E693E" w14:textId="77777777" w:rsidR="0010376F" w:rsidRPr="0010376F" w:rsidRDefault="0010376F" w:rsidP="0010376F">
      <w:pPr>
        <w:pBdr>
          <w:bottom w:val="single" w:sz="4" w:space="3" w:color="000000"/>
        </w:pBdr>
        <w:spacing w:after="0" w:line="240" w:lineRule="auto"/>
        <w:ind w:left="567" w:right="567"/>
        <w:rPr>
          <w:rFonts w:ascii="Cambria" w:eastAsia="Cambria" w:hAnsi="Cambria" w:cs="Times New Roman"/>
          <w:spacing w:val="-4"/>
          <w:sz w:val="24"/>
          <w:szCs w:val="24"/>
          <w:lang w:val="id-ID" w:eastAsia="id-ID"/>
        </w:rPr>
      </w:pPr>
    </w:p>
    <w:p w14:paraId="3DAFB52F" w14:textId="60586709" w:rsidR="00E97A72" w:rsidRPr="00723FEA" w:rsidRDefault="0010376F" w:rsidP="0010376F">
      <w:pPr>
        <w:pBdr>
          <w:bottom w:val="single" w:sz="4" w:space="3" w:color="000000"/>
        </w:pBdr>
        <w:spacing w:after="0" w:line="240" w:lineRule="auto"/>
        <w:ind w:left="567" w:right="567"/>
        <w:jc w:val="both"/>
        <w:rPr>
          <w:rFonts w:ascii="Cambria" w:eastAsia="Cambria" w:hAnsi="Cambria" w:cs="Cambria"/>
          <w:color w:val="0000FF"/>
          <w:sz w:val="18"/>
          <w:szCs w:val="18"/>
          <w:lang w:val="it-IT"/>
        </w:rPr>
      </w:pPr>
      <w:r w:rsidRPr="0010376F">
        <w:rPr>
          <w:rFonts w:ascii="Cambria" w:eastAsia="Cambria" w:hAnsi="Cambria" w:cs="Times New Roman"/>
          <w:spacing w:val="-4"/>
          <w:sz w:val="24"/>
          <w:szCs w:val="24"/>
          <w:lang w:val="id-ID" w:eastAsia="id-ID"/>
        </w:rPr>
        <w:t>Kata kunci: strategi guru, aqidah, pendidikan agama Islam, siswa SMP</w:t>
      </w:r>
    </w:p>
    <w:p w14:paraId="18C6938F" w14:textId="77777777" w:rsidR="00E97A72" w:rsidRPr="002408CE" w:rsidRDefault="00857185" w:rsidP="003A725C">
      <w:pPr>
        <w:pStyle w:val="07HEADA"/>
        <w:ind w:left="270" w:hanging="270"/>
      </w:pPr>
      <w:r w:rsidRPr="002408CE">
        <w:t>INTRODUCTION</w:t>
      </w:r>
    </w:p>
    <w:p w14:paraId="4601EF2C" w14:textId="77777777" w:rsidR="0010376F" w:rsidRPr="0010376F" w:rsidRDefault="0010376F" w:rsidP="0010376F">
      <w:pPr>
        <w:pStyle w:val="08BodyArticle"/>
        <w:spacing w:line="360" w:lineRule="auto"/>
        <w:ind w:left="274" w:firstLine="446"/>
        <w:rPr>
          <w:rFonts w:eastAsia="Cambria"/>
        </w:rPr>
      </w:pPr>
      <w:r w:rsidRPr="0010376F">
        <w:rPr>
          <w:rFonts w:eastAsia="Cambria"/>
        </w:rPr>
        <w:t>Aqidah merupakan fondasi utama dalam pendidikan Islam yang menjadi dasar keimanan dan akhlak seseorang. Di tengah tantangan globalisasi dan kemajuan teknologi informasi, siswa seringkali dihadapkan pada berbagai pemikiran dan budaya yang dapat menggoyahkan keimanan. Oleh karena itu, peran guru PAI sangat vital dalam menumbuhkan aqidah yang kuat di kalangan siswa, terutama pada jenjang pendidikan menengah pertama.</w:t>
      </w:r>
    </w:p>
    <w:p w14:paraId="534153E2" w14:textId="77777777" w:rsidR="0010376F" w:rsidRPr="0010376F" w:rsidRDefault="0010376F" w:rsidP="0010376F">
      <w:pPr>
        <w:pStyle w:val="08BodyArticle"/>
        <w:spacing w:line="360" w:lineRule="auto"/>
        <w:ind w:left="274" w:firstLine="446"/>
        <w:rPr>
          <w:rFonts w:eastAsia="Cambria"/>
        </w:rPr>
      </w:pPr>
    </w:p>
    <w:p w14:paraId="0C3BEA55" w14:textId="77777777" w:rsidR="0010376F" w:rsidRPr="0010376F" w:rsidRDefault="0010376F" w:rsidP="0010376F">
      <w:pPr>
        <w:pStyle w:val="08BodyArticle"/>
        <w:spacing w:line="360" w:lineRule="auto"/>
        <w:ind w:left="274" w:firstLine="446"/>
        <w:rPr>
          <w:rFonts w:eastAsia="Cambria"/>
        </w:rPr>
      </w:pPr>
      <w:r w:rsidRPr="0010376F">
        <w:rPr>
          <w:rFonts w:eastAsia="Cambria"/>
        </w:rPr>
        <w:t>SMP Islam Qur’ani Batanghari sebagai lembaga pendidikan berbasis Islam memiliki tanggung jawab untuk memperkuat fondasi keislaman siswa sejak dini. Penanaman aqidah tidak hanya melalui materi pembelajaran, tetapi juga melalui strategi pembelajaran yang integratif antara aspek kognitif, afektif, dan psikomotorik. Guru PAI harus mampu menjadi pendidik sekaligus teladan dalam pengamalan ajaran Islam.</w:t>
      </w:r>
    </w:p>
    <w:p w14:paraId="71998190" w14:textId="77777777" w:rsidR="0010376F" w:rsidRPr="0010376F" w:rsidRDefault="0010376F" w:rsidP="0010376F">
      <w:pPr>
        <w:pStyle w:val="08BodyArticle"/>
        <w:spacing w:line="360" w:lineRule="auto"/>
        <w:ind w:left="274" w:firstLine="446"/>
        <w:rPr>
          <w:rFonts w:eastAsia="Cambria"/>
        </w:rPr>
      </w:pPr>
    </w:p>
    <w:p w14:paraId="02FB85B6" w14:textId="290C647B" w:rsidR="001C10AA" w:rsidRPr="0010376F" w:rsidRDefault="0010376F" w:rsidP="0010376F">
      <w:pPr>
        <w:pStyle w:val="08BodyArticle"/>
        <w:spacing w:line="360" w:lineRule="auto"/>
        <w:ind w:left="274" w:firstLine="446"/>
        <w:rPr>
          <w:rFonts w:eastAsia="Cambria"/>
        </w:rPr>
      </w:pPr>
      <w:r w:rsidRPr="0010376F">
        <w:rPr>
          <w:rFonts w:eastAsia="Cambria"/>
        </w:rPr>
        <w:lastRenderedPageBreak/>
        <w:t>Tulisan ini bertujuan untuk mengeksplorasi berbagai strategi yang diterapkan guru PAI di SMP Islam Qur’ani Batanghari dalam menanamkan nilai-nilai aqidah kepada siswa, serta menganalisis efektivitas strategi tersebut berdasarkan temuan lapangan.</w:t>
      </w:r>
    </w:p>
    <w:p w14:paraId="3B2AAFFF" w14:textId="77777777" w:rsidR="004972F0" w:rsidRDefault="004972F0" w:rsidP="000124AB">
      <w:pPr>
        <w:pStyle w:val="07HEADA"/>
        <w:ind w:left="270" w:hanging="270"/>
      </w:pPr>
      <w:r>
        <w:t>LITERATURE REVIEW</w:t>
      </w:r>
    </w:p>
    <w:p w14:paraId="69889B84" w14:textId="77777777" w:rsidR="0010376F" w:rsidRPr="0010376F" w:rsidRDefault="0010376F" w:rsidP="0010376F">
      <w:pPr>
        <w:pStyle w:val="08BodyArticle"/>
        <w:spacing w:line="360" w:lineRule="auto"/>
        <w:ind w:left="270" w:firstLine="450"/>
        <w:rPr>
          <w:rFonts w:eastAsia="Cambria"/>
        </w:rPr>
      </w:pPr>
      <w:r w:rsidRPr="0010376F">
        <w:rPr>
          <w:rFonts w:eastAsia="Cambria"/>
        </w:rPr>
        <w:t>Menurut Al-Ghazali, pendidikan aqidah harus dilakukan dengan pendekatan yang menyentuh hati dan disampaikan dengan hikmah agar bisa melekat pada jiwa peserta didik. Aqidah yang ditanamkan dengan cinta akan memberikan dampak jangka panjang dalam pembentukan karakter.</w:t>
      </w:r>
    </w:p>
    <w:p w14:paraId="38C3040D" w14:textId="77777777" w:rsidR="0010376F" w:rsidRPr="0010376F" w:rsidRDefault="0010376F" w:rsidP="0010376F">
      <w:pPr>
        <w:pStyle w:val="08BodyArticle"/>
        <w:spacing w:line="360" w:lineRule="auto"/>
        <w:ind w:left="270" w:firstLine="450"/>
        <w:rPr>
          <w:rFonts w:eastAsia="Cambria"/>
        </w:rPr>
      </w:pPr>
    </w:p>
    <w:p w14:paraId="2C7F2C2F" w14:textId="77777777" w:rsidR="0010376F" w:rsidRPr="0010376F" w:rsidRDefault="0010376F" w:rsidP="0010376F">
      <w:pPr>
        <w:pStyle w:val="08BodyArticle"/>
        <w:spacing w:line="360" w:lineRule="auto"/>
        <w:ind w:left="270" w:firstLine="450"/>
        <w:rPr>
          <w:rFonts w:eastAsia="Cambria"/>
        </w:rPr>
      </w:pPr>
      <w:r w:rsidRPr="0010376F">
        <w:rPr>
          <w:rFonts w:eastAsia="Cambria"/>
        </w:rPr>
        <w:t>Sementara itu, Tilaar (2013) menyatakan bahwa strategi pembelajaran yang efektif melibatkan keteladanan (modeling), penguatan nilai melalui pembiasaan, dan dialog spiritual antara guru dan siswa. Hal ini juga sejalan dengan pendekatan pendidikan karakter yang mengintegrasikan nilai-nilai agama dalam seluruh proses belajar.</w:t>
      </w:r>
    </w:p>
    <w:p w14:paraId="25CEC92A" w14:textId="77777777" w:rsidR="0010376F" w:rsidRPr="0010376F" w:rsidRDefault="0010376F" w:rsidP="0010376F">
      <w:pPr>
        <w:pStyle w:val="08BodyArticle"/>
        <w:spacing w:line="360" w:lineRule="auto"/>
        <w:ind w:left="270" w:firstLine="450"/>
        <w:rPr>
          <w:rFonts w:eastAsia="Cambria"/>
        </w:rPr>
      </w:pPr>
    </w:p>
    <w:p w14:paraId="0CEECF0B" w14:textId="09080BAE" w:rsidR="00481C80" w:rsidRPr="00481C80" w:rsidRDefault="0010376F" w:rsidP="0010376F">
      <w:pPr>
        <w:pStyle w:val="08BodyArticle"/>
        <w:spacing w:line="360" w:lineRule="auto"/>
        <w:ind w:left="270" w:firstLine="450"/>
        <w:rPr>
          <w:rFonts w:eastAsia="Cambria"/>
        </w:rPr>
      </w:pPr>
      <w:r w:rsidRPr="0010376F">
        <w:rPr>
          <w:rFonts w:eastAsia="Cambria"/>
        </w:rPr>
        <w:t>Penelitian oleh Sulaiman (2020) menegaskan bahwa penggunaan teknologi dalam pendidikan PAI yang tetap berbasis nilai-nilai Islam mampu menarik minat siswa dan memperkuat pemahaman aqidah dalam konteks kekinian. Oleh karena itu, strategi yang adaptif dan kontekstual sangat diperlukan untuk generasi Z.</w:t>
      </w:r>
    </w:p>
    <w:p w14:paraId="5957101C" w14:textId="4417CD76" w:rsidR="00BD21A3" w:rsidRPr="00C643C4" w:rsidRDefault="00BD21A3" w:rsidP="00481C80">
      <w:pPr>
        <w:pStyle w:val="08BodyArticle"/>
        <w:spacing w:line="360" w:lineRule="auto"/>
        <w:ind w:left="270" w:firstLine="450"/>
        <w:rPr>
          <w:rFonts w:eastAsia="Cambria"/>
          <w:lang w:val="en-US"/>
        </w:rPr>
      </w:pPr>
    </w:p>
    <w:p w14:paraId="190AAF9F" w14:textId="46E7AE38" w:rsidR="00E97A72" w:rsidRPr="006618DA" w:rsidRDefault="00857185" w:rsidP="002D5760">
      <w:pPr>
        <w:pStyle w:val="07HEADA"/>
        <w:ind w:left="270" w:hanging="270"/>
      </w:pPr>
      <w:r>
        <w:t>RESEARCH METHOD</w:t>
      </w:r>
    </w:p>
    <w:p w14:paraId="06939731" w14:textId="3532B9E5" w:rsidR="0010376F" w:rsidRPr="0010376F" w:rsidRDefault="0010376F" w:rsidP="0010376F">
      <w:pPr>
        <w:pStyle w:val="08BodyArticle"/>
        <w:spacing w:line="360" w:lineRule="auto"/>
        <w:ind w:left="274" w:firstLine="446"/>
        <w:rPr>
          <w:rFonts w:eastAsia="Cambria"/>
          <w:lang w:val="en-US"/>
        </w:rPr>
      </w:pPr>
      <w:proofErr w:type="spellStart"/>
      <w:r w:rsidRPr="0010376F">
        <w:rPr>
          <w:rFonts w:eastAsia="Cambria"/>
          <w:lang w:val="en-US"/>
        </w:rPr>
        <w:t>Penelitian</w:t>
      </w:r>
      <w:proofErr w:type="spellEnd"/>
      <w:r w:rsidRPr="0010376F">
        <w:rPr>
          <w:rFonts w:eastAsia="Cambria"/>
          <w:lang w:val="en-US"/>
        </w:rPr>
        <w:t xml:space="preserve"> </w:t>
      </w:r>
      <w:proofErr w:type="spellStart"/>
      <w:r w:rsidRPr="0010376F">
        <w:rPr>
          <w:rFonts w:eastAsia="Cambria"/>
          <w:lang w:val="en-US"/>
        </w:rPr>
        <w:t>ini</w:t>
      </w:r>
      <w:proofErr w:type="spellEnd"/>
      <w:r w:rsidRPr="0010376F">
        <w:rPr>
          <w:rFonts w:eastAsia="Cambria"/>
          <w:lang w:val="en-US"/>
        </w:rPr>
        <w:t xml:space="preserve"> </w:t>
      </w:r>
      <w:proofErr w:type="spellStart"/>
      <w:r w:rsidRPr="0010376F">
        <w:rPr>
          <w:rFonts w:eastAsia="Cambria"/>
          <w:lang w:val="en-US"/>
        </w:rPr>
        <w:t>menggunakan</w:t>
      </w:r>
      <w:proofErr w:type="spellEnd"/>
      <w:r w:rsidRPr="0010376F">
        <w:rPr>
          <w:rFonts w:eastAsia="Cambria"/>
          <w:lang w:val="en-US"/>
        </w:rPr>
        <w:t xml:space="preserve"> </w:t>
      </w:r>
      <w:proofErr w:type="spellStart"/>
      <w:r w:rsidRPr="0010376F">
        <w:rPr>
          <w:rFonts w:eastAsia="Cambria"/>
          <w:lang w:val="en-US"/>
        </w:rPr>
        <w:t>pendekatan</w:t>
      </w:r>
      <w:proofErr w:type="spellEnd"/>
      <w:r w:rsidRPr="0010376F">
        <w:rPr>
          <w:rFonts w:eastAsia="Cambria"/>
          <w:lang w:val="en-US"/>
        </w:rPr>
        <w:t xml:space="preserve"> </w:t>
      </w:r>
      <w:proofErr w:type="spellStart"/>
      <w:r w:rsidRPr="0010376F">
        <w:rPr>
          <w:rFonts w:eastAsia="Cambria"/>
          <w:lang w:val="en-US"/>
        </w:rPr>
        <w:t>kualitatif</w:t>
      </w:r>
      <w:proofErr w:type="spellEnd"/>
      <w:r w:rsidRPr="0010376F">
        <w:rPr>
          <w:rFonts w:eastAsia="Cambria"/>
          <w:lang w:val="en-US"/>
        </w:rPr>
        <w:t xml:space="preserve"> </w:t>
      </w:r>
      <w:proofErr w:type="spellStart"/>
      <w:r w:rsidRPr="0010376F">
        <w:rPr>
          <w:rFonts w:eastAsia="Cambria"/>
          <w:lang w:val="en-US"/>
        </w:rPr>
        <w:t>deskriptif</w:t>
      </w:r>
      <w:proofErr w:type="spellEnd"/>
      <w:r w:rsidRPr="0010376F">
        <w:rPr>
          <w:rFonts w:eastAsia="Cambria"/>
          <w:lang w:val="en-US"/>
        </w:rPr>
        <w:t xml:space="preserve"> </w:t>
      </w:r>
      <w:proofErr w:type="spellStart"/>
      <w:r w:rsidRPr="0010376F">
        <w:rPr>
          <w:rFonts w:eastAsia="Cambria"/>
          <w:lang w:val="en-US"/>
        </w:rPr>
        <w:t>dengan</w:t>
      </w:r>
      <w:proofErr w:type="spellEnd"/>
      <w:r w:rsidRPr="0010376F">
        <w:rPr>
          <w:rFonts w:eastAsia="Cambria"/>
          <w:lang w:val="en-US"/>
        </w:rPr>
        <w:t xml:space="preserve"> </w:t>
      </w:r>
      <w:proofErr w:type="spellStart"/>
      <w:r w:rsidRPr="0010376F">
        <w:rPr>
          <w:rFonts w:eastAsia="Cambria"/>
          <w:lang w:val="en-US"/>
        </w:rPr>
        <w:t>metode</w:t>
      </w:r>
      <w:proofErr w:type="spellEnd"/>
      <w:r w:rsidRPr="0010376F">
        <w:rPr>
          <w:rFonts w:eastAsia="Cambria"/>
          <w:lang w:val="en-US"/>
        </w:rPr>
        <w:t xml:space="preserve"> </w:t>
      </w:r>
      <w:proofErr w:type="spellStart"/>
      <w:r w:rsidRPr="0010376F">
        <w:rPr>
          <w:rFonts w:eastAsia="Cambria"/>
          <w:lang w:val="en-US"/>
        </w:rPr>
        <w:t>studi</w:t>
      </w:r>
      <w:proofErr w:type="spellEnd"/>
      <w:r w:rsidRPr="0010376F">
        <w:rPr>
          <w:rFonts w:eastAsia="Cambria"/>
          <w:lang w:val="en-US"/>
        </w:rPr>
        <w:t xml:space="preserve"> </w:t>
      </w:r>
      <w:proofErr w:type="spellStart"/>
      <w:r w:rsidRPr="0010376F">
        <w:rPr>
          <w:rFonts w:eastAsia="Cambria"/>
          <w:lang w:val="en-US"/>
        </w:rPr>
        <w:t>lapangan</w:t>
      </w:r>
      <w:proofErr w:type="spellEnd"/>
      <w:r w:rsidRPr="0010376F">
        <w:rPr>
          <w:rFonts w:eastAsia="Cambria"/>
          <w:lang w:val="en-US"/>
        </w:rPr>
        <w:t xml:space="preserve">. Data </w:t>
      </w:r>
      <w:proofErr w:type="spellStart"/>
      <w:r w:rsidRPr="0010376F">
        <w:rPr>
          <w:rFonts w:eastAsia="Cambria"/>
          <w:lang w:val="en-US"/>
        </w:rPr>
        <w:t>dikumpulkan</w:t>
      </w:r>
      <w:proofErr w:type="spellEnd"/>
      <w:r w:rsidRPr="0010376F">
        <w:rPr>
          <w:rFonts w:eastAsia="Cambria"/>
          <w:lang w:val="en-US"/>
        </w:rPr>
        <w:t xml:space="preserve"> </w:t>
      </w:r>
      <w:proofErr w:type="spellStart"/>
      <w:r w:rsidRPr="0010376F">
        <w:rPr>
          <w:rFonts w:eastAsia="Cambria"/>
          <w:lang w:val="en-US"/>
        </w:rPr>
        <w:t>melalui</w:t>
      </w:r>
      <w:proofErr w:type="spellEnd"/>
      <w:r w:rsidRPr="0010376F">
        <w:rPr>
          <w:rFonts w:eastAsia="Cambria"/>
          <w:lang w:val="en-US"/>
        </w:rPr>
        <w:t xml:space="preserve"> </w:t>
      </w:r>
      <w:proofErr w:type="spellStart"/>
      <w:r w:rsidRPr="0010376F">
        <w:rPr>
          <w:rFonts w:eastAsia="Cambria"/>
          <w:lang w:val="en-US"/>
        </w:rPr>
        <w:t>wawancara</w:t>
      </w:r>
      <w:proofErr w:type="spellEnd"/>
      <w:r w:rsidRPr="0010376F">
        <w:rPr>
          <w:rFonts w:eastAsia="Cambria"/>
          <w:lang w:val="en-US"/>
        </w:rPr>
        <w:t xml:space="preserve"> </w:t>
      </w:r>
      <w:proofErr w:type="spellStart"/>
      <w:r w:rsidRPr="0010376F">
        <w:rPr>
          <w:rFonts w:eastAsia="Cambria"/>
          <w:lang w:val="en-US"/>
        </w:rPr>
        <w:t>mendalam</w:t>
      </w:r>
      <w:proofErr w:type="spellEnd"/>
      <w:r w:rsidRPr="0010376F">
        <w:rPr>
          <w:rFonts w:eastAsia="Cambria"/>
          <w:lang w:val="en-US"/>
        </w:rPr>
        <w:t xml:space="preserve"> </w:t>
      </w:r>
      <w:proofErr w:type="spellStart"/>
      <w:r w:rsidRPr="0010376F">
        <w:rPr>
          <w:rFonts w:eastAsia="Cambria"/>
          <w:lang w:val="en-US"/>
        </w:rPr>
        <w:t>dengan</w:t>
      </w:r>
      <w:proofErr w:type="spellEnd"/>
      <w:r w:rsidRPr="0010376F">
        <w:rPr>
          <w:rFonts w:eastAsia="Cambria"/>
          <w:lang w:val="en-US"/>
        </w:rPr>
        <w:t xml:space="preserve"> </w:t>
      </w:r>
      <w:proofErr w:type="spellStart"/>
      <w:r w:rsidRPr="0010376F">
        <w:rPr>
          <w:rFonts w:eastAsia="Cambria"/>
          <w:lang w:val="en-US"/>
        </w:rPr>
        <w:t>tiga</w:t>
      </w:r>
      <w:proofErr w:type="spellEnd"/>
      <w:r w:rsidRPr="0010376F">
        <w:rPr>
          <w:rFonts w:eastAsia="Cambria"/>
          <w:lang w:val="en-US"/>
        </w:rPr>
        <w:t xml:space="preserve"> guru PAI, </w:t>
      </w:r>
      <w:proofErr w:type="spellStart"/>
      <w:r w:rsidRPr="0010376F">
        <w:rPr>
          <w:rFonts w:eastAsia="Cambria"/>
          <w:lang w:val="en-US"/>
        </w:rPr>
        <w:t>observasi</w:t>
      </w:r>
      <w:proofErr w:type="spellEnd"/>
      <w:r w:rsidRPr="0010376F">
        <w:rPr>
          <w:rFonts w:eastAsia="Cambria"/>
          <w:lang w:val="en-US"/>
        </w:rPr>
        <w:t xml:space="preserve"> </w:t>
      </w:r>
      <w:proofErr w:type="spellStart"/>
      <w:r w:rsidRPr="0010376F">
        <w:rPr>
          <w:rFonts w:eastAsia="Cambria"/>
          <w:lang w:val="en-US"/>
        </w:rPr>
        <w:t>kelas</w:t>
      </w:r>
      <w:proofErr w:type="spellEnd"/>
      <w:r w:rsidRPr="0010376F">
        <w:rPr>
          <w:rFonts w:eastAsia="Cambria"/>
          <w:lang w:val="en-US"/>
        </w:rPr>
        <w:t xml:space="preserve">, </w:t>
      </w:r>
      <w:proofErr w:type="spellStart"/>
      <w:r w:rsidRPr="0010376F">
        <w:rPr>
          <w:rFonts w:eastAsia="Cambria"/>
          <w:lang w:val="en-US"/>
        </w:rPr>
        <w:t>serta</w:t>
      </w:r>
      <w:proofErr w:type="spellEnd"/>
      <w:r w:rsidRPr="0010376F">
        <w:rPr>
          <w:rFonts w:eastAsia="Cambria"/>
          <w:lang w:val="en-US"/>
        </w:rPr>
        <w:t xml:space="preserve"> </w:t>
      </w:r>
      <w:proofErr w:type="spellStart"/>
      <w:r w:rsidRPr="0010376F">
        <w:rPr>
          <w:rFonts w:eastAsia="Cambria"/>
          <w:lang w:val="en-US"/>
        </w:rPr>
        <w:t>dokumentasi</w:t>
      </w:r>
      <w:proofErr w:type="spellEnd"/>
      <w:r w:rsidRPr="0010376F">
        <w:rPr>
          <w:rFonts w:eastAsia="Cambria"/>
          <w:lang w:val="en-US"/>
        </w:rPr>
        <w:t xml:space="preserve"> </w:t>
      </w:r>
      <w:proofErr w:type="spellStart"/>
      <w:r w:rsidRPr="0010376F">
        <w:rPr>
          <w:rFonts w:eastAsia="Cambria"/>
          <w:lang w:val="en-US"/>
        </w:rPr>
        <w:t>kegiatan</w:t>
      </w:r>
      <w:proofErr w:type="spellEnd"/>
      <w:r w:rsidRPr="0010376F">
        <w:rPr>
          <w:rFonts w:eastAsia="Cambria"/>
          <w:lang w:val="en-US"/>
        </w:rPr>
        <w:t xml:space="preserve"> </w:t>
      </w:r>
      <w:proofErr w:type="spellStart"/>
      <w:r w:rsidRPr="0010376F">
        <w:rPr>
          <w:rFonts w:eastAsia="Cambria"/>
          <w:lang w:val="en-US"/>
        </w:rPr>
        <w:t>pembelajaran</w:t>
      </w:r>
      <w:proofErr w:type="spellEnd"/>
      <w:r w:rsidRPr="0010376F">
        <w:rPr>
          <w:rFonts w:eastAsia="Cambria"/>
          <w:lang w:val="en-US"/>
        </w:rPr>
        <w:t xml:space="preserve"> di SMP Islam </w:t>
      </w:r>
      <w:proofErr w:type="spellStart"/>
      <w:r w:rsidRPr="0010376F">
        <w:rPr>
          <w:rFonts w:eastAsia="Cambria"/>
          <w:lang w:val="en-US"/>
        </w:rPr>
        <w:t>Qur’ani</w:t>
      </w:r>
      <w:proofErr w:type="spellEnd"/>
      <w:r w:rsidRPr="0010376F">
        <w:rPr>
          <w:rFonts w:eastAsia="Cambria"/>
          <w:lang w:val="en-US"/>
        </w:rPr>
        <w:t xml:space="preserve"> Batanghari Lampung Timur.</w:t>
      </w:r>
    </w:p>
    <w:p w14:paraId="0FEE90F0" w14:textId="671BEBD2" w:rsidR="00BD21A3" w:rsidRPr="00C643C4" w:rsidRDefault="0010376F" w:rsidP="0010376F">
      <w:pPr>
        <w:pStyle w:val="08BodyArticle"/>
        <w:spacing w:line="360" w:lineRule="auto"/>
        <w:ind w:left="274" w:firstLine="446"/>
        <w:rPr>
          <w:rFonts w:eastAsia="Cambria"/>
          <w:lang w:val="en-US"/>
        </w:rPr>
      </w:pPr>
      <w:proofErr w:type="spellStart"/>
      <w:r w:rsidRPr="0010376F">
        <w:rPr>
          <w:rFonts w:eastAsia="Cambria"/>
          <w:lang w:val="en-US"/>
        </w:rPr>
        <w:t>Analisis</w:t>
      </w:r>
      <w:proofErr w:type="spellEnd"/>
      <w:r w:rsidRPr="0010376F">
        <w:rPr>
          <w:rFonts w:eastAsia="Cambria"/>
          <w:lang w:val="en-US"/>
        </w:rPr>
        <w:t xml:space="preserve"> data </w:t>
      </w:r>
      <w:proofErr w:type="spellStart"/>
      <w:r w:rsidRPr="0010376F">
        <w:rPr>
          <w:rFonts w:eastAsia="Cambria"/>
          <w:lang w:val="en-US"/>
        </w:rPr>
        <w:t>dilakukan</w:t>
      </w:r>
      <w:proofErr w:type="spellEnd"/>
      <w:r w:rsidRPr="0010376F">
        <w:rPr>
          <w:rFonts w:eastAsia="Cambria"/>
          <w:lang w:val="en-US"/>
        </w:rPr>
        <w:t xml:space="preserve"> </w:t>
      </w:r>
      <w:proofErr w:type="spellStart"/>
      <w:r w:rsidRPr="0010376F">
        <w:rPr>
          <w:rFonts w:eastAsia="Cambria"/>
          <w:lang w:val="en-US"/>
        </w:rPr>
        <w:t>melalui</w:t>
      </w:r>
      <w:proofErr w:type="spellEnd"/>
      <w:r w:rsidRPr="0010376F">
        <w:rPr>
          <w:rFonts w:eastAsia="Cambria"/>
          <w:lang w:val="en-US"/>
        </w:rPr>
        <w:t xml:space="preserve"> </w:t>
      </w:r>
      <w:proofErr w:type="spellStart"/>
      <w:r w:rsidRPr="0010376F">
        <w:rPr>
          <w:rFonts w:eastAsia="Cambria"/>
          <w:lang w:val="en-US"/>
        </w:rPr>
        <w:t>tahapan</w:t>
      </w:r>
      <w:proofErr w:type="spellEnd"/>
      <w:r w:rsidRPr="0010376F">
        <w:rPr>
          <w:rFonts w:eastAsia="Cambria"/>
          <w:lang w:val="en-US"/>
        </w:rPr>
        <w:t xml:space="preserve"> </w:t>
      </w:r>
      <w:proofErr w:type="spellStart"/>
      <w:r w:rsidRPr="0010376F">
        <w:rPr>
          <w:rFonts w:eastAsia="Cambria"/>
          <w:lang w:val="en-US"/>
        </w:rPr>
        <w:t>reduksi</w:t>
      </w:r>
      <w:proofErr w:type="spellEnd"/>
      <w:r w:rsidRPr="0010376F">
        <w:rPr>
          <w:rFonts w:eastAsia="Cambria"/>
          <w:lang w:val="en-US"/>
        </w:rPr>
        <w:t xml:space="preserve"> data, </w:t>
      </w:r>
      <w:proofErr w:type="spellStart"/>
      <w:r w:rsidRPr="0010376F">
        <w:rPr>
          <w:rFonts w:eastAsia="Cambria"/>
          <w:lang w:val="en-US"/>
        </w:rPr>
        <w:t>penyajian</w:t>
      </w:r>
      <w:proofErr w:type="spellEnd"/>
      <w:r w:rsidRPr="0010376F">
        <w:rPr>
          <w:rFonts w:eastAsia="Cambria"/>
          <w:lang w:val="en-US"/>
        </w:rPr>
        <w:t xml:space="preserve"> data, dan </w:t>
      </w:r>
      <w:proofErr w:type="spellStart"/>
      <w:r w:rsidRPr="0010376F">
        <w:rPr>
          <w:rFonts w:eastAsia="Cambria"/>
          <w:lang w:val="en-US"/>
        </w:rPr>
        <w:t>penarikan</w:t>
      </w:r>
      <w:proofErr w:type="spellEnd"/>
      <w:r w:rsidRPr="0010376F">
        <w:rPr>
          <w:rFonts w:eastAsia="Cambria"/>
          <w:lang w:val="en-US"/>
        </w:rPr>
        <w:t xml:space="preserve"> </w:t>
      </w:r>
      <w:proofErr w:type="spellStart"/>
      <w:r w:rsidRPr="0010376F">
        <w:rPr>
          <w:rFonts w:eastAsia="Cambria"/>
          <w:lang w:val="en-US"/>
        </w:rPr>
        <w:t>kesimpulan</w:t>
      </w:r>
      <w:proofErr w:type="spellEnd"/>
      <w:r w:rsidRPr="0010376F">
        <w:rPr>
          <w:rFonts w:eastAsia="Cambria"/>
          <w:lang w:val="en-US"/>
        </w:rPr>
        <w:t xml:space="preserve">. </w:t>
      </w:r>
      <w:proofErr w:type="spellStart"/>
      <w:r w:rsidRPr="0010376F">
        <w:rPr>
          <w:rFonts w:eastAsia="Cambria"/>
          <w:lang w:val="en-US"/>
        </w:rPr>
        <w:t>Penelitian</w:t>
      </w:r>
      <w:proofErr w:type="spellEnd"/>
      <w:r w:rsidRPr="0010376F">
        <w:rPr>
          <w:rFonts w:eastAsia="Cambria"/>
          <w:lang w:val="en-US"/>
        </w:rPr>
        <w:t xml:space="preserve"> </w:t>
      </w:r>
      <w:proofErr w:type="spellStart"/>
      <w:r w:rsidRPr="0010376F">
        <w:rPr>
          <w:rFonts w:eastAsia="Cambria"/>
          <w:lang w:val="en-US"/>
        </w:rPr>
        <w:t>ini</w:t>
      </w:r>
      <w:proofErr w:type="spellEnd"/>
      <w:r w:rsidRPr="0010376F">
        <w:rPr>
          <w:rFonts w:eastAsia="Cambria"/>
          <w:lang w:val="en-US"/>
        </w:rPr>
        <w:t xml:space="preserve"> </w:t>
      </w:r>
      <w:proofErr w:type="spellStart"/>
      <w:r w:rsidRPr="0010376F">
        <w:rPr>
          <w:rFonts w:eastAsia="Cambria"/>
          <w:lang w:val="en-US"/>
        </w:rPr>
        <w:t>dilakukan</w:t>
      </w:r>
      <w:proofErr w:type="spellEnd"/>
      <w:r w:rsidRPr="0010376F">
        <w:rPr>
          <w:rFonts w:eastAsia="Cambria"/>
          <w:lang w:val="en-US"/>
        </w:rPr>
        <w:t xml:space="preserve"> </w:t>
      </w:r>
      <w:proofErr w:type="spellStart"/>
      <w:r w:rsidRPr="0010376F">
        <w:rPr>
          <w:rFonts w:eastAsia="Cambria"/>
          <w:lang w:val="en-US"/>
        </w:rPr>
        <w:t>selama</w:t>
      </w:r>
      <w:proofErr w:type="spellEnd"/>
      <w:r w:rsidRPr="0010376F">
        <w:rPr>
          <w:rFonts w:eastAsia="Cambria"/>
          <w:lang w:val="en-US"/>
        </w:rPr>
        <w:t xml:space="preserve"> </w:t>
      </w:r>
      <w:proofErr w:type="spellStart"/>
      <w:r w:rsidRPr="0010376F">
        <w:rPr>
          <w:rFonts w:eastAsia="Cambria"/>
          <w:lang w:val="en-US"/>
        </w:rPr>
        <w:t>satu</w:t>
      </w:r>
      <w:proofErr w:type="spellEnd"/>
      <w:r w:rsidRPr="0010376F">
        <w:rPr>
          <w:rFonts w:eastAsia="Cambria"/>
          <w:lang w:val="en-US"/>
        </w:rPr>
        <w:t xml:space="preserve"> </w:t>
      </w:r>
      <w:proofErr w:type="spellStart"/>
      <w:r w:rsidRPr="0010376F">
        <w:rPr>
          <w:rFonts w:eastAsia="Cambria"/>
          <w:lang w:val="en-US"/>
        </w:rPr>
        <w:t>bulan</w:t>
      </w:r>
      <w:proofErr w:type="spellEnd"/>
      <w:r w:rsidRPr="0010376F">
        <w:rPr>
          <w:rFonts w:eastAsia="Cambria"/>
          <w:lang w:val="en-US"/>
        </w:rPr>
        <w:t xml:space="preserve"> pada semester </w:t>
      </w:r>
      <w:proofErr w:type="spellStart"/>
      <w:r w:rsidRPr="0010376F">
        <w:rPr>
          <w:rFonts w:eastAsia="Cambria"/>
          <w:lang w:val="en-US"/>
        </w:rPr>
        <w:t>genap</w:t>
      </w:r>
      <w:proofErr w:type="spellEnd"/>
      <w:r w:rsidRPr="0010376F">
        <w:rPr>
          <w:rFonts w:eastAsia="Cambria"/>
          <w:lang w:val="en-US"/>
        </w:rPr>
        <w:t xml:space="preserve"> </w:t>
      </w:r>
      <w:proofErr w:type="spellStart"/>
      <w:r w:rsidRPr="0010376F">
        <w:rPr>
          <w:rFonts w:eastAsia="Cambria"/>
          <w:lang w:val="en-US"/>
        </w:rPr>
        <w:t>tahun</w:t>
      </w:r>
      <w:proofErr w:type="spellEnd"/>
      <w:r w:rsidRPr="0010376F">
        <w:rPr>
          <w:rFonts w:eastAsia="Cambria"/>
          <w:lang w:val="en-US"/>
        </w:rPr>
        <w:t xml:space="preserve"> </w:t>
      </w:r>
      <w:proofErr w:type="spellStart"/>
      <w:r w:rsidRPr="0010376F">
        <w:rPr>
          <w:rFonts w:eastAsia="Cambria"/>
          <w:lang w:val="en-US"/>
        </w:rPr>
        <w:t>ajaran</w:t>
      </w:r>
      <w:proofErr w:type="spellEnd"/>
      <w:r w:rsidRPr="0010376F">
        <w:rPr>
          <w:rFonts w:eastAsia="Cambria"/>
          <w:lang w:val="en-US"/>
        </w:rPr>
        <w:t xml:space="preserve"> 2024/2025. </w:t>
      </w:r>
      <w:proofErr w:type="spellStart"/>
      <w:r w:rsidRPr="0010376F">
        <w:rPr>
          <w:rFonts w:eastAsia="Cambria"/>
          <w:lang w:val="en-US"/>
        </w:rPr>
        <w:t>Fokus</w:t>
      </w:r>
      <w:proofErr w:type="spellEnd"/>
      <w:r w:rsidRPr="0010376F">
        <w:rPr>
          <w:rFonts w:eastAsia="Cambria"/>
          <w:lang w:val="en-US"/>
        </w:rPr>
        <w:t xml:space="preserve"> </w:t>
      </w:r>
      <w:proofErr w:type="spellStart"/>
      <w:r w:rsidRPr="0010376F">
        <w:rPr>
          <w:rFonts w:eastAsia="Cambria"/>
          <w:lang w:val="en-US"/>
        </w:rPr>
        <w:t>utama</w:t>
      </w:r>
      <w:proofErr w:type="spellEnd"/>
      <w:r w:rsidRPr="0010376F">
        <w:rPr>
          <w:rFonts w:eastAsia="Cambria"/>
          <w:lang w:val="en-US"/>
        </w:rPr>
        <w:t xml:space="preserve"> </w:t>
      </w:r>
      <w:proofErr w:type="spellStart"/>
      <w:r w:rsidRPr="0010376F">
        <w:rPr>
          <w:rFonts w:eastAsia="Cambria"/>
          <w:lang w:val="en-US"/>
        </w:rPr>
        <w:t>penelitian</w:t>
      </w:r>
      <w:proofErr w:type="spellEnd"/>
      <w:r w:rsidRPr="0010376F">
        <w:rPr>
          <w:rFonts w:eastAsia="Cambria"/>
          <w:lang w:val="en-US"/>
        </w:rPr>
        <w:t xml:space="preserve"> </w:t>
      </w:r>
      <w:proofErr w:type="spellStart"/>
      <w:r w:rsidRPr="0010376F">
        <w:rPr>
          <w:rFonts w:eastAsia="Cambria"/>
          <w:lang w:val="en-US"/>
        </w:rPr>
        <w:t>adalah</w:t>
      </w:r>
      <w:proofErr w:type="spellEnd"/>
      <w:r w:rsidRPr="0010376F">
        <w:rPr>
          <w:rFonts w:eastAsia="Cambria"/>
          <w:lang w:val="en-US"/>
        </w:rPr>
        <w:t xml:space="preserve"> strategi yang </w:t>
      </w:r>
      <w:proofErr w:type="spellStart"/>
      <w:r w:rsidRPr="0010376F">
        <w:rPr>
          <w:rFonts w:eastAsia="Cambria"/>
          <w:lang w:val="en-US"/>
        </w:rPr>
        <w:t>diterapkan</w:t>
      </w:r>
      <w:proofErr w:type="spellEnd"/>
      <w:r w:rsidRPr="0010376F">
        <w:rPr>
          <w:rFonts w:eastAsia="Cambria"/>
          <w:lang w:val="en-US"/>
        </w:rPr>
        <w:t xml:space="preserve"> guru PAI dan </w:t>
      </w:r>
      <w:proofErr w:type="spellStart"/>
      <w:r w:rsidRPr="0010376F">
        <w:rPr>
          <w:rFonts w:eastAsia="Cambria"/>
          <w:lang w:val="en-US"/>
        </w:rPr>
        <w:t>dampaknya</w:t>
      </w:r>
      <w:proofErr w:type="spellEnd"/>
      <w:r w:rsidRPr="0010376F">
        <w:rPr>
          <w:rFonts w:eastAsia="Cambria"/>
          <w:lang w:val="en-US"/>
        </w:rPr>
        <w:t xml:space="preserve"> </w:t>
      </w:r>
      <w:proofErr w:type="spellStart"/>
      <w:r w:rsidRPr="0010376F">
        <w:rPr>
          <w:rFonts w:eastAsia="Cambria"/>
          <w:lang w:val="en-US"/>
        </w:rPr>
        <w:t>terhadap</w:t>
      </w:r>
      <w:proofErr w:type="spellEnd"/>
      <w:r w:rsidRPr="0010376F">
        <w:rPr>
          <w:rFonts w:eastAsia="Cambria"/>
          <w:lang w:val="en-US"/>
        </w:rPr>
        <w:t xml:space="preserve"> </w:t>
      </w:r>
      <w:proofErr w:type="spellStart"/>
      <w:r w:rsidRPr="0010376F">
        <w:rPr>
          <w:rFonts w:eastAsia="Cambria"/>
          <w:lang w:val="en-US"/>
        </w:rPr>
        <w:t>pemahaman</w:t>
      </w:r>
      <w:proofErr w:type="spellEnd"/>
      <w:r w:rsidRPr="0010376F">
        <w:rPr>
          <w:rFonts w:eastAsia="Cambria"/>
          <w:lang w:val="en-US"/>
        </w:rPr>
        <w:t xml:space="preserve"> </w:t>
      </w:r>
      <w:proofErr w:type="spellStart"/>
      <w:r w:rsidRPr="0010376F">
        <w:rPr>
          <w:rFonts w:eastAsia="Cambria"/>
          <w:lang w:val="en-US"/>
        </w:rPr>
        <w:t>serta</w:t>
      </w:r>
      <w:proofErr w:type="spellEnd"/>
      <w:r w:rsidRPr="0010376F">
        <w:rPr>
          <w:rFonts w:eastAsia="Cambria"/>
          <w:lang w:val="en-US"/>
        </w:rPr>
        <w:t xml:space="preserve"> </w:t>
      </w:r>
      <w:proofErr w:type="spellStart"/>
      <w:r w:rsidRPr="0010376F">
        <w:rPr>
          <w:rFonts w:eastAsia="Cambria"/>
          <w:lang w:val="en-US"/>
        </w:rPr>
        <w:t>sikap</w:t>
      </w:r>
      <w:proofErr w:type="spellEnd"/>
      <w:r w:rsidRPr="0010376F">
        <w:rPr>
          <w:rFonts w:eastAsia="Cambria"/>
          <w:lang w:val="en-US"/>
        </w:rPr>
        <w:t xml:space="preserve"> </w:t>
      </w:r>
      <w:proofErr w:type="spellStart"/>
      <w:r w:rsidRPr="0010376F">
        <w:rPr>
          <w:rFonts w:eastAsia="Cambria"/>
          <w:lang w:val="en-US"/>
        </w:rPr>
        <w:t>keagamaan</w:t>
      </w:r>
      <w:proofErr w:type="spellEnd"/>
      <w:r w:rsidRPr="0010376F">
        <w:rPr>
          <w:rFonts w:eastAsia="Cambria"/>
          <w:lang w:val="en-US"/>
        </w:rPr>
        <w:t xml:space="preserve"> </w:t>
      </w:r>
      <w:proofErr w:type="spellStart"/>
      <w:r w:rsidRPr="0010376F">
        <w:rPr>
          <w:rFonts w:eastAsia="Cambria"/>
          <w:lang w:val="en-US"/>
        </w:rPr>
        <w:t>siswa</w:t>
      </w:r>
      <w:proofErr w:type="spellEnd"/>
      <w:r w:rsidRPr="0010376F">
        <w:rPr>
          <w:rFonts w:eastAsia="Cambria"/>
          <w:lang w:val="en-US"/>
        </w:rPr>
        <w:t>.</w:t>
      </w:r>
    </w:p>
    <w:p w14:paraId="4A002208" w14:textId="1056AA39" w:rsidR="00E97A72" w:rsidRPr="002D5760" w:rsidRDefault="00857185" w:rsidP="000B521B">
      <w:pPr>
        <w:pStyle w:val="07HEADA"/>
        <w:spacing w:before="0" w:after="0" w:line="360" w:lineRule="auto"/>
        <w:ind w:left="270" w:hanging="270"/>
        <w:rPr>
          <w:lang w:val="en-ID"/>
        </w:rPr>
      </w:pPr>
      <w:r>
        <w:t xml:space="preserve">RESULTS </w:t>
      </w:r>
    </w:p>
    <w:p w14:paraId="2B57CB31" w14:textId="6B01E675" w:rsidR="0010376F" w:rsidRPr="0010376F" w:rsidRDefault="0010376F" w:rsidP="0010376F">
      <w:pPr>
        <w:pStyle w:val="08BodyArticle"/>
        <w:spacing w:line="360" w:lineRule="auto"/>
        <w:ind w:left="360" w:firstLine="360"/>
        <w:rPr>
          <w:rFonts w:eastAsia="Calibri"/>
          <w:spacing w:val="0"/>
          <w:sz w:val="22"/>
          <w:szCs w:val="24"/>
          <w:lang w:val="en-US"/>
        </w:rPr>
      </w:pPr>
      <w:r w:rsidRPr="0010376F">
        <w:rPr>
          <w:rFonts w:eastAsia="Calibri"/>
          <w:spacing w:val="0"/>
          <w:sz w:val="22"/>
          <w:szCs w:val="24"/>
          <w:lang w:val="en-US"/>
        </w:rPr>
        <w:t xml:space="preserve">Hasil </w:t>
      </w:r>
      <w:proofErr w:type="spellStart"/>
      <w:r w:rsidRPr="0010376F">
        <w:rPr>
          <w:rFonts w:eastAsia="Calibri"/>
          <w:spacing w:val="0"/>
          <w:sz w:val="22"/>
          <w:szCs w:val="24"/>
          <w:lang w:val="en-US"/>
        </w:rPr>
        <w:t>observasi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menunjukkan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bahwa</w:t>
      </w:r>
      <w:proofErr w:type="spellEnd"/>
      <w:r w:rsidRPr="0010376F">
        <w:rPr>
          <w:rFonts w:eastAsia="Calibri"/>
          <w:spacing w:val="0"/>
          <w:sz w:val="22"/>
          <w:szCs w:val="24"/>
          <w:lang w:val="en-US"/>
        </w:rPr>
        <w:t xml:space="preserve"> guru PAI </w:t>
      </w:r>
      <w:proofErr w:type="spellStart"/>
      <w:r w:rsidRPr="0010376F">
        <w:rPr>
          <w:rFonts w:eastAsia="Calibri"/>
          <w:spacing w:val="0"/>
          <w:sz w:val="22"/>
          <w:szCs w:val="24"/>
          <w:lang w:val="en-US"/>
        </w:rPr>
        <w:t>secara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konsisten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menerapkan</w:t>
      </w:r>
      <w:proofErr w:type="spellEnd"/>
      <w:r w:rsidRPr="0010376F">
        <w:rPr>
          <w:rFonts w:eastAsia="Calibri"/>
          <w:spacing w:val="0"/>
          <w:sz w:val="22"/>
          <w:szCs w:val="24"/>
          <w:lang w:val="en-US"/>
        </w:rPr>
        <w:t xml:space="preserve"> strategi </w:t>
      </w:r>
      <w:proofErr w:type="spellStart"/>
      <w:r w:rsidRPr="0010376F">
        <w:rPr>
          <w:rFonts w:eastAsia="Calibri"/>
          <w:spacing w:val="0"/>
          <w:sz w:val="22"/>
          <w:szCs w:val="24"/>
          <w:lang w:val="en-US"/>
        </w:rPr>
        <w:t>keteladanan</w:t>
      </w:r>
      <w:proofErr w:type="spellEnd"/>
      <w:r w:rsidRPr="0010376F">
        <w:rPr>
          <w:rFonts w:eastAsia="Calibri"/>
          <w:spacing w:val="0"/>
          <w:sz w:val="22"/>
          <w:szCs w:val="24"/>
          <w:lang w:val="en-US"/>
        </w:rPr>
        <w:t xml:space="preserve">. Guru </w:t>
      </w:r>
      <w:proofErr w:type="spellStart"/>
      <w:r w:rsidRPr="0010376F">
        <w:rPr>
          <w:rFonts w:eastAsia="Calibri"/>
          <w:spacing w:val="0"/>
          <w:sz w:val="22"/>
          <w:szCs w:val="24"/>
          <w:lang w:val="en-US"/>
        </w:rPr>
        <w:t>menunjukkan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sikap</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disiplin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dalam</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menjalankan</w:t>
      </w:r>
      <w:proofErr w:type="spellEnd"/>
      <w:r w:rsidRPr="0010376F">
        <w:rPr>
          <w:rFonts w:eastAsia="Calibri"/>
          <w:spacing w:val="0"/>
          <w:sz w:val="22"/>
          <w:szCs w:val="24"/>
          <w:lang w:val="en-US"/>
        </w:rPr>
        <w:t xml:space="preserve"> ibadah, </w:t>
      </w:r>
      <w:proofErr w:type="spellStart"/>
      <w:r w:rsidRPr="0010376F">
        <w:rPr>
          <w:rFonts w:eastAsia="Calibri"/>
          <w:spacing w:val="0"/>
          <w:sz w:val="22"/>
          <w:szCs w:val="24"/>
          <w:lang w:val="en-US"/>
        </w:rPr>
        <w:t>santun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dalam</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berbicara</w:t>
      </w:r>
      <w:proofErr w:type="spellEnd"/>
      <w:r w:rsidRPr="0010376F">
        <w:rPr>
          <w:rFonts w:eastAsia="Calibri"/>
          <w:spacing w:val="0"/>
          <w:sz w:val="22"/>
          <w:szCs w:val="24"/>
          <w:lang w:val="en-US"/>
        </w:rPr>
        <w:t xml:space="preserve">, dan </w:t>
      </w:r>
      <w:proofErr w:type="spellStart"/>
      <w:r w:rsidRPr="0010376F">
        <w:rPr>
          <w:rFonts w:eastAsia="Calibri"/>
          <w:spacing w:val="0"/>
          <w:sz w:val="22"/>
          <w:szCs w:val="24"/>
          <w:lang w:val="en-US"/>
        </w:rPr>
        <w:t>bersikap</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jujur</w:t>
      </w:r>
      <w:proofErr w:type="spellEnd"/>
      <w:r w:rsidRPr="0010376F">
        <w:rPr>
          <w:rFonts w:eastAsia="Calibri"/>
          <w:spacing w:val="0"/>
          <w:sz w:val="22"/>
          <w:szCs w:val="24"/>
          <w:lang w:val="en-US"/>
        </w:rPr>
        <w:t xml:space="preserve">, yang </w:t>
      </w:r>
      <w:proofErr w:type="spellStart"/>
      <w:r w:rsidRPr="0010376F">
        <w:rPr>
          <w:rFonts w:eastAsia="Calibri"/>
          <w:spacing w:val="0"/>
          <w:sz w:val="22"/>
          <w:szCs w:val="24"/>
          <w:lang w:val="en-US"/>
        </w:rPr>
        <w:t>kemudian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menjadi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panutan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bagi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Sikap</w:t>
      </w:r>
      <w:proofErr w:type="spellEnd"/>
      <w:r w:rsidRPr="0010376F">
        <w:rPr>
          <w:rFonts w:eastAsia="Calibri"/>
          <w:spacing w:val="0"/>
          <w:sz w:val="22"/>
          <w:szCs w:val="24"/>
          <w:lang w:val="en-US"/>
        </w:rPr>
        <w:t xml:space="preserve"> guru </w:t>
      </w:r>
      <w:proofErr w:type="spellStart"/>
      <w:r w:rsidRPr="0010376F">
        <w:rPr>
          <w:rFonts w:eastAsia="Calibri"/>
          <w:spacing w:val="0"/>
          <w:sz w:val="22"/>
          <w:szCs w:val="24"/>
          <w:lang w:val="en-US"/>
        </w:rPr>
        <w:t>ini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berdampak</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positif</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terhadap</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pola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sikap</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 xml:space="preserve"> di </w:t>
      </w:r>
      <w:proofErr w:type="spellStart"/>
      <w:r w:rsidRPr="0010376F">
        <w:rPr>
          <w:rFonts w:eastAsia="Calibri"/>
          <w:spacing w:val="0"/>
          <w:sz w:val="22"/>
          <w:szCs w:val="24"/>
          <w:lang w:val="en-US"/>
        </w:rPr>
        <w:t>luar</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kelas</w:t>
      </w:r>
      <w:proofErr w:type="spellEnd"/>
      <w:r w:rsidRPr="0010376F">
        <w:rPr>
          <w:rFonts w:eastAsia="Calibri"/>
          <w:spacing w:val="0"/>
          <w:sz w:val="22"/>
          <w:szCs w:val="24"/>
          <w:lang w:val="en-US"/>
        </w:rPr>
        <w:t>.</w:t>
      </w:r>
    </w:p>
    <w:p w14:paraId="621ADF41" w14:textId="77777777" w:rsidR="0010376F" w:rsidRPr="0010376F" w:rsidRDefault="0010376F" w:rsidP="0010376F">
      <w:pPr>
        <w:pStyle w:val="08BodyArticle"/>
        <w:spacing w:line="360" w:lineRule="auto"/>
        <w:ind w:left="360" w:firstLine="360"/>
        <w:rPr>
          <w:rFonts w:eastAsia="Calibri"/>
          <w:spacing w:val="0"/>
          <w:sz w:val="22"/>
          <w:szCs w:val="24"/>
          <w:lang w:val="en-US"/>
        </w:rPr>
      </w:pPr>
    </w:p>
    <w:p w14:paraId="3BF3B341" w14:textId="4CDA3A78" w:rsidR="0010376F" w:rsidRPr="0010376F" w:rsidRDefault="0010376F" w:rsidP="0010376F">
      <w:pPr>
        <w:pStyle w:val="08BodyArticle"/>
        <w:spacing w:line="360" w:lineRule="auto"/>
        <w:ind w:left="360" w:firstLine="360"/>
        <w:rPr>
          <w:rFonts w:eastAsia="Calibri"/>
          <w:spacing w:val="0"/>
          <w:sz w:val="22"/>
          <w:szCs w:val="24"/>
          <w:lang w:val="en-US"/>
        </w:rPr>
      </w:pPr>
      <w:r w:rsidRPr="0010376F">
        <w:rPr>
          <w:rFonts w:eastAsia="Calibri"/>
          <w:spacing w:val="0"/>
          <w:sz w:val="22"/>
          <w:szCs w:val="24"/>
          <w:lang w:val="en-US"/>
        </w:rPr>
        <w:t xml:space="preserve">Strategi </w:t>
      </w:r>
      <w:proofErr w:type="spellStart"/>
      <w:r w:rsidRPr="0010376F">
        <w:rPr>
          <w:rFonts w:eastAsia="Calibri"/>
          <w:spacing w:val="0"/>
          <w:sz w:val="22"/>
          <w:szCs w:val="24"/>
          <w:lang w:val="en-US"/>
        </w:rPr>
        <w:t>pembiasaan</w:t>
      </w:r>
      <w:proofErr w:type="spellEnd"/>
      <w:r w:rsidRPr="0010376F">
        <w:rPr>
          <w:rFonts w:eastAsia="Calibri"/>
          <w:spacing w:val="0"/>
          <w:sz w:val="22"/>
          <w:szCs w:val="24"/>
          <w:lang w:val="en-US"/>
        </w:rPr>
        <w:t xml:space="preserve"> ibadah </w:t>
      </w:r>
      <w:proofErr w:type="spellStart"/>
      <w:r w:rsidRPr="0010376F">
        <w:rPr>
          <w:rFonts w:eastAsia="Calibri"/>
          <w:spacing w:val="0"/>
          <w:sz w:val="22"/>
          <w:szCs w:val="24"/>
          <w:lang w:val="en-US"/>
        </w:rPr>
        <w:t>diterapkan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melalui</w:t>
      </w:r>
      <w:proofErr w:type="spellEnd"/>
      <w:r w:rsidRPr="0010376F">
        <w:rPr>
          <w:rFonts w:eastAsia="Calibri"/>
          <w:spacing w:val="0"/>
          <w:sz w:val="22"/>
          <w:szCs w:val="24"/>
          <w:lang w:val="en-US"/>
        </w:rPr>
        <w:t xml:space="preserve"> program-program </w:t>
      </w:r>
      <w:proofErr w:type="spellStart"/>
      <w:r w:rsidRPr="0010376F">
        <w:rPr>
          <w:rFonts w:eastAsia="Calibri"/>
          <w:spacing w:val="0"/>
          <w:sz w:val="22"/>
          <w:szCs w:val="24"/>
          <w:lang w:val="en-US"/>
        </w:rPr>
        <w:t>rutin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seperti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shalat</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dhuha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bersama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tilawah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pagi</w:t>
      </w:r>
      <w:proofErr w:type="spellEnd"/>
      <w:r w:rsidRPr="0010376F">
        <w:rPr>
          <w:rFonts w:eastAsia="Calibri"/>
          <w:spacing w:val="0"/>
          <w:sz w:val="22"/>
          <w:szCs w:val="24"/>
          <w:lang w:val="en-US"/>
        </w:rPr>
        <w:t xml:space="preserve">, dan </w:t>
      </w:r>
      <w:proofErr w:type="spellStart"/>
      <w:r w:rsidRPr="0010376F">
        <w:rPr>
          <w:rFonts w:eastAsia="Calibri"/>
          <w:spacing w:val="0"/>
          <w:sz w:val="22"/>
          <w:szCs w:val="24"/>
          <w:lang w:val="en-US"/>
        </w:rPr>
        <w:t>hafalan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doa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harian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Aktivitas</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ini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dilakukan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sebelum</w:t>
      </w:r>
      <w:proofErr w:type="spellEnd"/>
      <w:r w:rsidRPr="0010376F">
        <w:rPr>
          <w:rFonts w:eastAsia="Calibri"/>
          <w:spacing w:val="0"/>
          <w:sz w:val="22"/>
          <w:szCs w:val="24"/>
          <w:lang w:val="en-US"/>
        </w:rPr>
        <w:t xml:space="preserve"> proses </w:t>
      </w:r>
      <w:proofErr w:type="spellStart"/>
      <w:r w:rsidRPr="0010376F">
        <w:rPr>
          <w:rFonts w:eastAsia="Calibri"/>
          <w:spacing w:val="0"/>
          <w:sz w:val="22"/>
          <w:szCs w:val="24"/>
          <w:lang w:val="en-US"/>
        </w:rPr>
        <w:t>belajar</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mengajar</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dimulai</w:t>
      </w:r>
      <w:proofErr w:type="spellEnd"/>
      <w:r w:rsidRPr="0010376F">
        <w:rPr>
          <w:rFonts w:eastAsia="Calibri"/>
          <w:spacing w:val="0"/>
          <w:sz w:val="22"/>
          <w:szCs w:val="24"/>
          <w:lang w:val="en-US"/>
        </w:rPr>
        <w:t xml:space="preserve"> dan </w:t>
      </w:r>
      <w:proofErr w:type="spellStart"/>
      <w:r w:rsidRPr="0010376F">
        <w:rPr>
          <w:rFonts w:eastAsia="Calibri"/>
          <w:spacing w:val="0"/>
          <w:sz w:val="22"/>
          <w:szCs w:val="24"/>
          <w:lang w:val="en-US"/>
        </w:rPr>
        <w:t>terbukti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meningkatkan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kedisiplinan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serta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kesadaran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keagamaan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w:t>
      </w:r>
    </w:p>
    <w:p w14:paraId="0F309B02" w14:textId="77777777" w:rsidR="0010376F" w:rsidRPr="0010376F" w:rsidRDefault="0010376F" w:rsidP="0010376F">
      <w:pPr>
        <w:pStyle w:val="08BodyArticle"/>
        <w:spacing w:line="360" w:lineRule="auto"/>
        <w:ind w:left="360" w:firstLine="360"/>
        <w:rPr>
          <w:rFonts w:eastAsia="Calibri"/>
          <w:spacing w:val="0"/>
          <w:sz w:val="22"/>
          <w:szCs w:val="24"/>
          <w:lang w:val="en-US"/>
        </w:rPr>
      </w:pPr>
    </w:p>
    <w:p w14:paraId="56B75FC3" w14:textId="42F300AD" w:rsidR="0010376F" w:rsidRPr="0010376F" w:rsidRDefault="0010376F" w:rsidP="0010376F">
      <w:pPr>
        <w:pStyle w:val="08BodyArticle"/>
        <w:spacing w:line="360" w:lineRule="auto"/>
        <w:ind w:left="360" w:firstLine="360"/>
        <w:rPr>
          <w:rFonts w:eastAsia="Calibri"/>
          <w:spacing w:val="0"/>
          <w:sz w:val="22"/>
          <w:szCs w:val="24"/>
          <w:lang w:val="en-US"/>
        </w:rPr>
      </w:pPr>
      <w:r w:rsidRPr="0010376F">
        <w:rPr>
          <w:rFonts w:eastAsia="Calibri"/>
          <w:spacing w:val="0"/>
          <w:sz w:val="22"/>
          <w:szCs w:val="24"/>
          <w:lang w:val="en-US"/>
        </w:rPr>
        <w:t xml:space="preserve">Guru juga </w:t>
      </w:r>
      <w:proofErr w:type="spellStart"/>
      <w:r w:rsidRPr="0010376F">
        <w:rPr>
          <w:rFonts w:eastAsia="Calibri"/>
          <w:spacing w:val="0"/>
          <w:sz w:val="22"/>
          <w:szCs w:val="24"/>
          <w:lang w:val="en-US"/>
        </w:rPr>
        <w:t>menggunakan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pendekatan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emosional</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dengan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membangun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hubungan</w:t>
      </w:r>
      <w:proofErr w:type="spellEnd"/>
      <w:r w:rsidRPr="0010376F">
        <w:rPr>
          <w:rFonts w:eastAsia="Calibri"/>
          <w:spacing w:val="0"/>
          <w:sz w:val="22"/>
          <w:szCs w:val="24"/>
          <w:lang w:val="en-US"/>
        </w:rPr>
        <w:t xml:space="preserve"> yang </w:t>
      </w:r>
      <w:proofErr w:type="spellStart"/>
      <w:r w:rsidRPr="0010376F">
        <w:rPr>
          <w:rFonts w:eastAsia="Calibri"/>
          <w:spacing w:val="0"/>
          <w:sz w:val="22"/>
          <w:szCs w:val="24"/>
          <w:lang w:val="en-US"/>
        </w:rPr>
        <w:t>dekat</w:t>
      </w:r>
      <w:proofErr w:type="spellEnd"/>
      <w:r w:rsidRPr="0010376F">
        <w:rPr>
          <w:rFonts w:eastAsia="Calibri"/>
          <w:spacing w:val="0"/>
          <w:sz w:val="22"/>
          <w:szCs w:val="24"/>
          <w:lang w:val="en-US"/>
        </w:rPr>
        <w:t xml:space="preserve"> dan </w:t>
      </w:r>
      <w:proofErr w:type="spellStart"/>
      <w:r w:rsidRPr="0010376F">
        <w:rPr>
          <w:rFonts w:eastAsia="Calibri"/>
          <w:spacing w:val="0"/>
          <w:sz w:val="22"/>
          <w:szCs w:val="24"/>
          <w:lang w:val="en-US"/>
        </w:rPr>
        <w:t>penuh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empati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terhadap</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Dalam</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beberapa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kasus</w:t>
      </w:r>
      <w:proofErr w:type="spellEnd"/>
      <w:r w:rsidRPr="0010376F">
        <w:rPr>
          <w:rFonts w:eastAsia="Calibri"/>
          <w:spacing w:val="0"/>
          <w:sz w:val="22"/>
          <w:szCs w:val="24"/>
          <w:lang w:val="en-US"/>
        </w:rPr>
        <w:t xml:space="preserve">, guru </w:t>
      </w:r>
      <w:proofErr w:type="spellStart"/>
      <w:r w:rsidRPr="0010376F">
        <w:rPr>
          <w:rFonts w:eastAsia="Calibri"/>
          <w:spacing w:val="0"/>
          <w:sz w:val="22"/>
          <w:szCs w:val="24"/>
          <w:lang w:val="en-US"/>
        </w:rPr>
        <w:t>memberikan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konseling</w:t>
      </w:r>
      <w:proofErr w:type="spellEnd"/>
      <w:r w:rsidRPr="0010376F">
        <w:rPr>
          <w:rFonts w:eastAsia="Calibri"/>
          <w:spacing w:val="0"/>
          <w:sz w:val="22"/>
          <w:szCs w:val="24"/>
          <w:lang w:val="en-US"/>
        </w:rPr>
        <w:t xml:space="preserve"> spiritual </w:t>
      </w:r>
      <w:proofErr w:type="spellStart"/>
      <w:r w:rsidRPr="0010376F">
        <w:rPr>
          <w:rFonts w:eastAsia="Calibri"/>
          <w:spacing w:val="0"/>
          <w:sz w:val="22"/>
          <w:szCs w:val="24"/>
          <w:lang w:val="en-US"/>
        </w:rPr>
        <w:t>kepada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 xml:space="preserve"> yang </w:t>
      </w:r>
      <w:proofErr w:type="spellStart"/>
      <w:r w:rsidRPr="0010376F">
        <w:rPr>
          <w:rFonts w:eastAsia="Calibri"/>
          <w:spacing w:val="0"/>
          <w:sz w:val="22"/>
          <w:szCs w:val="24"/>
          <w:lang w:val="en-US"/>
        </w:rPr>
        <w:t>mengalami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masalah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keluarga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atau</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perilaku</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menyimpang</w:t>
      </w:r>
      <w:proofErr w:type="spellEnd"/>
      <w:r w:rsidRPr="0010376F">
        <w:rPr>
          <w:rFonts w:eastAsia="Calibri"/>
          <w:spacing w:val="0"/>
          <w:sz w:val="22"/>
          <w:szCs w:val="24"/>
          <w:lang w:val="en-US"/>
        </w:rPr>
        <w:t>.</w:t>
      </w:r>
    </w:p>
    <w:p w14:paraId="53E192FB" w14:textId="77777777" w:rsidR="0010376F" w:rsidRPr="0010376F" w:rsidRDefault="0010376F" w:rsidP="0010376F">
      <w:pPr>
        <w:pStyle w:val="08BodyArticle"/>
        <w:spacing w:line="360" w:lineRule="auto"/>
        <w:ind w:left="360" w:firstLine="360"/>
        <w:rPr>
          <w:rFonts w:eastAsia="Calibri"/>
          <w:spacing w:val="0"/>
          <w:sz w:val="22"/>
          <w:szCs w:val="24"/>
          <w:lang w:val="en-US"/>
        </w:rPr>
      </w:pPr>
    </w:p>
    <w:p w14:paraId="0FD08A8B" w14:textId="7F6DD585" w:rsidR="0010376F" w:rsidRPr="0010376F" w:rsidRDefault="0010376F" w:rsidP="0010376F">
      <w:pPr>
        <w:pStyle w:val="08BodyArticle"/>
        <w:spacing w:line="360" w:lineRule="auto"/>
        <w:ind w:left="360" w:firstLine="360"/>
        <w:rPr>
          <w:rFonts w:eastAsia="Calibri"/>
          <w:spacing w:val="0"/>
          <w:sz w:val="22"/>
          <w:szCs w:val="24"/>
          <w:lang w:val="en-US"/>
        </w:rPr>
      </w:pPr>
      <w:proofErr w:type="spellStart"/>
      <w:r w:rsidRPr="0010376F">
        <w:rPr>
          <w:rFonts w:eastAsia="Calibri"/>
          <w:spacing w:val="0"/>
          <w:sz w:val="22"/>
          <w:szCs w:val="24"/>
          <w:lang w:val="en-US"/>
        </w:rPr>
        <w:t>Pemanfaatan</w:t>
      </w:r>
      <w:proofErr w:type="spellEnd"/>
      <w:r w:rsidRPr="0010376F">
        <w:rPr>
          <w:rFonts w:eastAsia="Calibri"/>
          <w:spacing w:val="0"/>
          <w:sz w:val="22"/>
          <w:szCs w:val="24"/>
          <w:lang w:val="en-US"/>
        </w:rPr>
        <w:t xml:space="preserve"> media digital </w:t>
      </w:r>
      <w:proofErr w:type="spellStart"/>
      <w:r w:rsidRPr="0010376F">
        <w:rPr>
          <w:rFonts w:eastAsia="Calibri"/>
          <w:spacing w:val="0"/>
          <w:sz w:val="22"/>
          <w:szCs w:val="24"/>
          <w:lang w:val="en-US"/>
        </w:rPr>
        <w:t>seperti</w:t>
      </w:r>
      <w:proofErr w:type="spellEnd"/>
      <w:r w:rsidRPr="0010376F">
        <w:rPr>
          <w:rFonts w:eastAsia="Calibri"/>
          <w:spacing w:val="0"/>
          <w:sz w:val="22"/>
          <w:szCs w:val="24"/>
          <w:lang w:val="en-US"/>
        </w:rPr>
        <w:t xml:space="preserve"> video </w:t>
      </w:r>
      <w:proofErr w:type="spellStart"/>
      <w:r w:rsidRPr="0010376F">
        <w:rPr>
          <w:rFonts w:eastAsia="Calibri"/>
          <w:spacing w:val="0"/>
          <w:sz w:val="22"/>
          <w:szCs w:val="24"/>
          <w:lang w:val="en-US"/>
        </w:rPr>
        <w:t>islami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aplikasi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belajar</w:t>
      </w:r>
      <w:proofErr w:type="spellEnd"/>
      <w:r w:rsidRPr="0010376F">
        <w:rPr>
          <w:rFonts w:eastAsia="Calibri"/>
          <w:spacing w:val="0"/>
          <w:sz w:val="22"/>
          <w:szCs w:val="24"/>
          <w:lang w:val="en-US"/>
        </w:rPr>
        <w:t xml:space="preserve"> PAI, </w:t>
      </w:r>
      <w:proofErr w:type="spellStart"/>
      <w:r w:rsidRPr="0010376F">
        <w:rPr>
          <w:rFonts w:eastAsia="Calibri"/>
          <w:spacing w:val="0"/>
          <w:sz w:val="22"/>
          <w:szCs w:val="24"/>
          <w:lang w:val="en-US"/>
        </w:rPr>
        <w:t>serta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kuis</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berbasis</w:t>
      </w:r>
      <w:proofErr w:type="spellEnd"/>
      <w:r w:rsidRPr="0010376F">
        <w:rPr>
          <w:rFonts w:eastAsia="Calibri"/>
          <w:spacing w:val="0"/>
          <w:sz w:val="22"/>
          <w:szCs w:val="24"/>
          <w:lang w:val="en-US"/>
        </w:rPr>
        <w:t xml:space="preserve"> daring </w:t>
      </w:r>
      <w:proofErr w:type="spellStart"/>
      <w:r w:rsidRPr="0010376F">
        <w:rPr>
          <w:rFonts w:eastAsia="Calibri"/>
          <w:spacing w:val="0"/>
          <w:sz w:val="22"/>
          <w:szCs w:val="24"/>
          <w:lang w:val="en-US"/>
        </w:rPr>
        <w:t>digunakan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untuk</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membuat</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pembelajaran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lebih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menarik</w:t>
      </w:r>
      <w:proofErr w:type="spellEnd"/>
      <w:r w:rsidRPr="0010376F">
        <w:rPr>
          <w:rFonts w:eastAsia="Calibri"/>
          <w:spacing w:val="0"/>
          <w:sz w:val="22"/>
          <w:szCs w:val="24"/>
          <w:lang w:val="en-US"/>
        </w:rPr>
        <w:t xml:space="preserve"> dan </w:t>
      </w:r>
      <w:proofErr w:type="spellStart"/>
      <w:r w:rsidRPr="0010376F">
        <w:rPr>
          <w:rFonts w:eastAsia="Calibri"/>
          <w:spacing w:val="0"/>
          <w:sz w:val="22"/>
          <w:szCs w:val="24"/>
          <w:lang w:val="en-US"/>
        </w:rPr>
        <w:t>interaktif</w:t>
      </w:r>
      <w:proofErr w:type="spellEnd"/>
      <w:r w:rsidRPr="0010376F">
        <w:rPr>
          <w:rFonts w:eastAsia="Calibri"/>
          <w:spacing w:val="0"/>
          <w:sz w:val="22"/>
          <w:szCs w:val="24"/>
          <w:lang w:val="en-US"/>
        </w:rPr>
        <w:t xml:space="preserve">. Media </w:t>
      </w:r>
      <w:proofErr w:type="spellStart"/>
      <w:r w:rsidRPr="0010376F">
        <w:rPr>
          <w:rFonts w:eastAsia="Calibri"/>
          <w:spacing w:val="0"/>
          <w:sz w:val="22"/>
          <w:szCs w:val="24"/>
          <w:lang w:val="en-US"/>
        </w:rPr>
        <w:t>ini</w:t>
      </w:r>
      <w:proofErr w:type="spellEnd"/>
      <w:r w:rsidRPr="0010376F">
        <w:rPr>
          <w:rFonts w:eastAsia="Calibri"/>
          <w:spacing w:val="0"/>
          <w:sz w:val="22"/>
          <w:szCs w:val="24"/>
          <w:lang w:val="en-US"/>
        </w:rPr>
        <w:t xml:space="preserve"> juga </w:t>
      </w:r>
      <w:proofErr w:type="spellStart"/>
      <w:r w:rsidRPr="0010376F">
        <w:rPr>
          <w:rFonts w:eastAsia="Calibri"/>
          <w:spacing w:val="0"/>
          <w:sz w:val="22"/>
          <w:szCs w:val="24"/>
          <w:lang w:val="en-US"/>
        </w:rPr>
        <w:t>digunakan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untuk</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menyampaikan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materi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aqidah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dalam</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bentuk</w:t>
      </w:r>
      <w:proofErr w:type="spellEnd"/>
      <w:r w:rsidRPr="0010376F">
        <w:rPr>
          <w:rFonts w:eastAsia="Calibri"/>
          <w:spacing w:val="0"/>
          <w:sz w:val="22"/>
          <w:szCs w:val="24"/>
          <w:lang w:val="en-US"/>
        </w:rPr>
        <w:t xml:space="preserve"> yang </w:t>
      </w:r>
      <w:proofErr w:type="spellStart"/>
      <w:r w:rsidRPr="0010376F">
        <w:rPr>
          <w:rFonts w:eastAsia="Calibri"/>
          <w:spacing w:val="0"/>
          <w:sz w:val="22"/>
          <w:szCs w:val="24"/>
          <w:lang w:val="en-US"/>
        </w:rPr>
        <w:t>mudah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dipahami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w:t>
      </w:r>
    </w:p>
    <w:p w14:paraId="4E5FA46D" w14:textId="77777777" w:rsidR="0010376F" w:rsidRPr="0010376F" w:rsidRDefault="0010376F" w:rsidP="0010376F">
      <w:pPr>
        <w:pStyle w:val="08BodyArticle"/>
        <w:spacing w:line="360" w:lineRule="auto"/>
        <w:ind w:left="360" w:firstLine="360"/>
        <w:rPr>
          <w:rFonts w:eastAsia="Calibri"/>
          <w:spacing w:val="0"/>
          <w:sz w:val="22"/>
          <w:szCs w:val="24"/>
          <w:lang w:val="en-US"/>
        </w:rPr>
      </w:pPr>
    </w:p>
    <w:p w14:paraId="50A644A4" w14:textId="33A54601" w:rsidR="00481C80" w:rsidRPr="00481C80" w:rsidRDefault="0010376F" w:rsidP="0010376F">
      <w:pPr>
        <w:pStyle w:val="08BodyArticle"/>
        <w:spacing w:line="360" w:lineRule="auto"/>
        <w:ind w:left="360" w:firstLine="360"/>
        <w:rPr>
          <w:rFonts w:eastAsia="Calibri"/>
          <w:spacing w:val="0"/>
          <w:sz w:val="22"/>
          <w:szCs w:val="24"/>
          <w:lang w:val="en-US"/>
        </w:rPr>
      </w:pPr>
      <w:proofErr w:type="spellStart"/>
      <w:r w:rsidRPr="0010376F">
        <w:rPr>
          <w:rFonts w:eastAsia="Calibri"/>
          <w:spacing w:val="0"/>
          <w:sz w:val="22"/>
          <w:szCs w:val="24"/>
          <w:lang w:val="en-US"/>
        </w:rPr>
        <w:t>Kegiatan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keagamaan</w:t>
      </w:r>
      <w:proofErr w:type="spellEnd"/>
      <w:r w:rsidRPr="0010376F">
        <w:rPr>
          <w:rFonts w:eastAsia="Calibri"/>
          <w:spacing w:val="0"/>
          <w:sz w:val="22"/>
          <w:szCs w:val="24"/>
          <w:lang w:val="en-US"/>
        </w:rPr>
        <w:t xml:space="preserve"> di </w:t>
      </w:r>
      <w:proofErr w:type="spellStart"/>
      <w:r w:rsidRPr="0010376F">
        <w:rPr>
          <w:rFonts w:eastAsia="Calibri"/>
          <w:spacing w:val="0"/>
          <w:sz w:val="22"/>
          <w:szCs w:val="24"/>
          <w:lang w:val="en-US"/>
        </w:rPr>
        <w:t>luar</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kelas</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seperti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pesantren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kilat</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lomba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ceramah</w:t>
      </w:r>
      <w:proofErr w:type="spellEnd"/>
      <w:r w:rsidRPr="0010376F">
        <w:rPr>
          <w:rFonts w:eastAsia="Calibri"/>
          <w:spacing w:val="0"/>
          <w:sz w:val="22"/>
          <w:szCs w:val="24"/>
          <w:lang w:val="en-US"/>
        </w:rPr>
        <w:t xml:space="preserve">, dan </w:t>
      </w:r>
      <w:proofErr w:type="spellStart"/>
      <w:r w:rsidRPr="0010376F">
        <w:rPr>
          <w:rFonts w:eastAsia="Calibri"/>
          <w:spacing w:val="0"/>
          <w:sz w:val="22"/>
          <w:szCs w:val="24"/>
          <w:lang w:val="en-US"/>
        </w:rPr>
        <w:t>kunjungan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panti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asuhan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dijadikan</w:t>
      </w:r>
      <w:proofErr w:type="spellEnd"/>
      <w:r w:rsidRPr="0010376F">
        <w:rPr>
          <w:rFonts w:eastAsia="Calibri"/>
          <w:spacing w:val="0"/>
          <w:sz w:val="22"/>
          <w:szCs w:val="24"/>
          <w:lang w:val="en-US"/>
        </w:rPr>
        <w:t xml:space="preserve"> media </w:t>
      </w:r>
      <w:proofErr w:type="spellStart"/>
      <w:r w:rsidRPr="0010376F">
        <w:rPr>
          <w:rFonts w:eastAsia="Calibri"/>
          <w:spacing w:val="0"/>
          <w:sz w:val="22"/>
          <w:szCs w:val="24"/>
          <w:lang w:val="en-US"/>
        </w:rPr>
        <w:t>penguatan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nilai-nilai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aqidah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Melalui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pengalaman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langsung</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siswa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menjadi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lebih</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memahami</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pentingnya</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keimanan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dalam</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kehidupan</w:t>
      </w:r>
      <w:proofErr w:type="spellEnd"/>
      <w:r w:rsidRPr="0010376F">
        <w:rPr>
          <w:rFonts w:eastAsia="Calibri"/>
          <w:spacing w:val="0"/>
          <w:sz w:val="22"/>
          <w:szCs w:val="24"/>
          <w:lang w:val="en-US"/>
        </w:rPr>
        <w:t xml:space="preserve"> </w:t>
      </w:r>
      <w:proofErr w:type="spellStart"/>
      <w:r w:rsidRPr="0010376F">
        <w:rPr>
          <w:rFonts w:eastAsia="Calibri"/>
          <w:spacing w:val="0"/>
          <w:sz w:val="22"/>
          <w:szCs w:val="24"/>
          <w:lang w:val="en-US"/>
        </w:rPr>
        <w:t>nyata</w:t>
      </w:r>
      <w:proofErr w:type="spellEnd"/>
      <w:r w:rsidRPr="0010376F">
        <w:rPr>
          <w:rFonts w:eastAsia="Calibri"/>
          <w:spacing w:val="0"/>
          <w:sz w:val="22"/>
          <w:szCs w:val="24"/>
          <w:lang w:val="en-US"/>
        </w:rPr>
        <w:t>.</w:t>
      </w:r>
    </w:p>
    <w:p w14:paraId="678C92D4" w14:textId="6A51ACEE" w:rsidR="00AC64F9" w:rsidRPr="00AC64F9" w:rsidRDefault="00C643C4" w:rsidP="00C643C4">
      <w:pPr>
        <w:pStyle w:val="08BodyArticle"/>
        <w:spacing w:line="360" w:lineRule="auto"/>
        <w:ind w:left="360" w:firstLine="360"/>
        <w:rPr>
          <w:lang w:val="en-US"/>
        </w:rPr>
      </w:pPr>
      <w:r w:rsidRPr="00C643C4">
        <w:rPr>
          <w:rFonts w:eastAsia="Calibri"/>
          <w:spacing w:val="0"/>
          <w:sz w:val="22"/>
          <w:szCs w:val="24"/>
          <w:lang w:val="en-US"/>
        </w:rPr>
        <w:t>.</w:t>
      </w:r>
    </w:p>
    <w:p w14:paraId="7F530DC1" w14:textId="78BBEFC2" w:rsidR="00B65FF3" w:rsidRDefault="00BD21A3" w:rsidP="000B521B">
      <w:pPr>
        <w:pStyle w:val="07HEADA"/>
        <w:spacing w:before="0" w:after="0" w:line="360" w:lineRule="auto"/>
        <w:ind w:left="270" w:hanging="270"/>
      </w:pPr>
      <w:r>
        <w:t>DISCUSSION</w:t>
      </w:r>
    </w:p>
    <w:p w14:paraId="7A77D7BC" w14:textId="77777777" w:rsidR="0010376F" w:rsidRPr="0010376F" w:rsidRDefault="0010376F" w:rsidP="0010376F">
      <w:pPr>
        <w:pStyle w:val="08BodyArticle"/>
        <w:spacing w:line="360" w:lineRule="auto"/>
        <w:ind w:left="270" w:firstLine="297"/>
        <w:rPr>
          <w:rFonts w:eastAsia="Cambria"/>
        </w:rPr>
      </w:pPr>
      <w:r w:rsidRPr="0010376F">
        <w:rPr>
          <w:rFonts w:eastAsia="Cambria"/>
        </w:rPr>
        <w:t>Paragraf 1: Strategi keteladanan yang diterapkan guru merupakan metode paling efektif dalam menanamkan aqidah, karena siswa belajar melalui contoh nyata. Keteladanan juga memberikan pembelajaran moral yang tidak hanya teoritis, tetapi aplikatif.</w:t>
      </w:r>
    </w:p>
    <w:p w14:paraId="629C4EFD" w14:textId="77777777" w:rsidR="0010376F" w:rsidRPr="0010376F" w:rsidRDefault="0010376F" w:rsidP="0010376F">
      <w:pPr>
        <w:pStyle w:val="08BodyArticle"/>
        <w:spacing w:line="360" w:lineRule="auto"/>
        <w:ind w:left="270" w:firstLine="297"/>
        <w:rPr>
          <w:rFonts w:eastAsia="Cambria"/>
        </w:rPr>
      </w:pPr>
    </w:p>
    <w:p w14:paraId="218F3E51" w14:textId="77777777" w:rsidR="0010376F" w:rsidRPr="0010376F" w:rsidRDefault="0010376F" w:rsidP="0010376F">
      <w:pPr>
        <w:pStyle w:val="08BodyArticle"/>
        <w:spacing w:line="360" w:lineRule="auto"/>
        <w:ind w:left="270" w:firstLine="297"/>
        <w:rPr>
          <w:rFonts w:eastAsia="Cambria"/>
        </w:rPr>
      </w:pPr>
      <w:r w:rsidRPr="0010376F">
        <w:rPr>
          <w:rFonts w:eastAsia="Cambria"/>
        </w:rPr>
        <w:t>Paragraf 2: Pembiasaan ibadah memberikan penguatan spiritual secara berkelanjutan. Kegiatan rutin seperti shalat berjamaah dan membaca Al-Qur’an membantu siswa memahami pentingnya kedekatan dengan Allah SWT dalam keseharian.</w:t>
      </w:r>
    </w:p>
    <w:p w14:paraId="0F566D50" w14:textId="77777777" w:rsidR="0010376F" w:rsidRPr="0010376F" w:rsidRDefault="0010376F" w:rsidP="0010376F">
      <w:pPr>
        <w:pStyle w:val="08BodyArticle"/>
        <w:spacing w:line="360" w:lineRule="auto"/>
        <w:ind w:left="270" w:firstLine="297"/>
        <w:rPr>
          <w:rFonts w:eastAsia="Cambria"/>
        </w:rPr>
      </w:pPr>
    </w:p>
    <w:p w14:paraId="01AC5F46" w14:textId="77777777" w:rsidR="0010376F" w:rsidRPr="0010376F" w:rsidRDefault="0010376F" w:rsidP="0010376F">
      <w:pPr>
        <w:pStyle w:val="08BodyArticle"/>
        <w:spacing w:line="360" w:lineRule="auto"/>
        <w:ind w:left="270" w:firstLine="297"/>
        <w:rPr>
          <w:rFonts w:eastAsia="Cambria"/>
        </w:rPr>
      </w:pPr>
      <w:r w:rsidRPr="0010376F">
        <w:rPr>
          <w:rFonts w:eastAsia="Cambria"/>
        </w:rPr>
        <w:t>Paragraf 3: Pendekatan emosional guru menjadikan pembelajaran aqidah lebih humanis dan kontekstual. Siswa merasa didengarkan dan dihargai sehingga terbentuk ikatan emosional yang mendorong keterbukaan terhadap ajaran agama.</w:t>
      </w:r>
    </w:p>
    <w:p w14:paraId="4CCF9F4D" w14:textId="77777777" w:rsidR="0010376F" w:rsidRPr="0010376F" w:rsidRDefault="0010376F" w:rsidP="0010376F">
      <w:pPr>
        <w:pStyle w:val="08BodyArticle"/>
        <w:spacing w:line="360" w:lineRule="auto"/>
        <w:ind w:left="270" w:firstLine="297"/>
        <w:rPr>
          <w:rFonts w:eastAsia="Cambria"/>
        </w:rPr>
      </w:pPr>
    </w:p>
    <w:p w14:paraId="541F2085" w14:textId="77777777" w:rsidR="0010376F" w:rsidRPr="0010376F" w:rsidRDefault="0010376F" w:rsidP="0010376F">
      <w:pPr>
        <w:pStyle w:val="08BodyArticle"/>
        <w:spacing w:line="360" w:lineRule="auto"/>
        <w:ind w:left="270" w:firstLine="297"/>
        <w:rPr>
          <w:rFonts w:eastAsia="Cambria"/>
        </w:rPr>
      </w:pPr>
      <w:r w:rsidRPr="0010376F">
        <w:rPr>
          <w:rFonts w:eastAsia="Cambria"/>
        </w:rPr>
        <w:t>Paragraf 4: Integrasi teknologi dalam pembelajaran PAI menunjukkan adaptasi guru terhadap perkembangan zaman. Hal ini tidak hanya meningkatkan minat belajar siswa, tetapi juga membentuk pola belajar yang aktif dan kolaboratif.</w:t>
      </w:r>
    </w:p>
    <w:p w14:paraId="492F6D1A" w14:textId="77777777" w:rsidR="0010376F" w:rsidRPr="0010376F" w:rsidRDefault="0010376F" w:rsidP="0010376F">
      <w:pPr>
        <w:pStyle w:val="08BodyArticle"/>
        <w:spacing w:line="360" w:lineRule="auto"/>
        <w:ind w:left="270" w:firstLine="297"/>
        <w:rPr>
          <w:rFonts w:eastAsia="Cambria"/>
        </w:rPr>
      </w:pPr>
    </w:p>
    <w:p w14:paraId="2984833E" w14:textId="3B794FAB" w:rsidR="000B521B" w:rsidRPr="00030CC0" w:rsidRDefault="0010376F" w:rsidP="0010376F">
      <w:pPr>
        <w:pStyle w:val="08BodyArticle"/>
        <w:spacing w:line="360" w:lineRule="auto"/>
        <w:ind w:left="270" w:firstLine="297"/>
        <w:rPr>
          <w:rFonts w:eastAsia="Cambria"/>
        </w:rPr>
      </w:pPr>
      <w:r w:rsidRPr="0010376F">
        <w:rPr>
          <w:rFonts w:eastAsia="Cambria"/>
        </w:rPr>
        <w:t>Paragraf 5: Kegiatan luar kelas berperan penting dalam mengaktualisasikan nilai-nilai aqidah dalam kehidupan sosial. Siswa tidak hanya memahami aqidah secara teoritis, tetapi juga merasakannya dalam tindakan nyata, seperti berbagi dan peduli terhadap sesama.</w:t>
      </w:r>
    </w:p>
    <w:p w14:paraId="3B034645" w14:textId="51E80C07" w:rsidR="000B521B" w:rsidRPr="00030CC0" w:rsidRDefault="000B521B" w:rsidP="000B521B">
      <w:pPr>
        <w:pStyle w:val="08BodyArticle"/>
        <w:spacing w:line="360" w:lineRule="auto"/>
        <w:ind w:left="270" w:firstLine="297"/>
        <w:rPr>
          <w:rFonts w:eastAsia="Cambria"/>
        </w:rPr>
      </w:pPr>
    </w:p>
    <w:p w14:paraId="07AB9398" w14:textId="77777777" w:rsidR="000B521B" w:rsidRDefault="000B521B" w:rsidP="000B521B">
      <w:pPr>
        <w:pStyle w:val="07HEADA"/>
        <w:spacing w:before="0" w:after="0" w:line="360" w:lineRule="auto"/>
        <w:ind w:left="270" w:hanging="270"/>
      </w:pPr>
      <w:r>
        <w:t>CONCLUSION</w:t>
      </w:r>
    </w:p>
    <w:p w14:paraId="3F2FEA31" w14:textId="1F11283C" w:rsidR="002E0A73" w:rsidRPr="00C643C4" w:rsidRDefault="0010376F" w:rsidP="00C643C4">
      <w:pPr>
        <w:pStyle w:val="08BodyArticle"/>
        <w:spacing w:line="360" w:lineRule="auto"/>
        <w:ind w:left="274" w:firstLine="360"/>
        <w:rPr>
          <w:rFonts w:eastAsia="Cambria"/>
          <w:lang w:val="en-US"/>
        </w:rPr>
      </w:pPr>
      <w:bookmarkStart w:id="0" w:name="_Hlk179885273"/>
      <w:r w:rsidRPr="0010376F">
        <w:rPr>
          <w:rFonts w:eastAsia="Cambria"/>
        </w:rPr>
        <w:t>Strategi guru PAI dalam menumbuhkan aqidah siswa di SMP Islam Qur’ani Batanghari meliputi keteladanan, pembiasaan ibadah, pendekatan emosional, penggunaan media digital, dan kegiatan keagamaan luar kelas. Semua strategi tersebut terbukti efektif dalam memperkuat pemahaman dan pengamalan aqidah siswa. Penanaman aqidah yang dilakukan dengan pendekatan integratif dan kontekstual menjadi kunci keberhasilan pendidikan karakter berbasis Islam di sekolah menengah pertama.</w:t>
      </w:r>
    </w:p>
    <w:p w14:paraId="5A250964" w14:textId="5DD4939E" w:rsidR="00DB662E" w:rsidRPr="002E0A73" w:rsidRDefault="00857185" w:rsidP="002E0A73">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bookmarkEnd w:id="0"/>
    </w:p>
    <w:p w14:paraId="17E08D53" w14:textId="77777777" w:rsidR="0010376F" w:rsidRPr="0010376F" w:rsidRDefault="0010376F" w:rsidP="0010376F">
      <w:pPr>
        <w:spacing w:after="0" w:line="240" w:lineRule="auto"/>
        <w:ind w:left="630" w:hanging="630"/>
        <w:rPr>
          <w:rFonts w:ascii="Cambria" w:hAnsi="Cambria" w:cs="Times New Roman"/>
          <w:sz w:val="20"/>
          <w:szCs w:val="20"/>
          <w:lang w:val="en-ID"/>
        </w:rPr>
      </w:pPr>
      <w:r w:rsidRPr="0010376F">
        <w:rPr>
          <w:rFonts w:ascii="Cambria" w:hAnsi="Cambria" w:cs="Times New Roman"/>
          <w:sz w:val="20"/>
          <w:szCs w:val="20"/>
          <w:lang w:val="en-ID"/>
        </w:rPr>
        <w:t xml:space="preserve">Al-Ghazali. (2002). </w:t>
      </w:r>
      <w:proofErr w:type="spellStart"/>
      <w:r w:rsidRPr="0010376F">
        <w:rPr>
          <w:rFonts w:ascii="Cambria" w:hAnsi="Cambria" w:cs="Times New Roman"/>
          <w:sz w:val="20"/>
          <w:szCs w:val="20"/>
          <w:lang w:val="en-ID"/>
        </w:rPr>
        <w:t>Ihya</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Ulumuddin</w:t>
      </w:r>
      <w:proofErr w:type="spellEnd"/>
      <w:r w:rsidRPr="0010376F">
        <w:rPr>
          <w:rFonts w:ascii="Cambria" w:hAnsi="Cambria" w:cs="Times New Roman"/>
          <w:sz w:val="20"/>
          <w:szCs w:val="20"/>
          <w:lang w:val="en-ID"/>
        </w:rPr>
        <w:t xml:space="preserve">. Beirut: </w:t>
      </w:r>
      <w:proofErr w:type="spellStart"/>
      <w:r w:rsidRPr="0010376F">
        <w:rPr>
          <w:rFonts w:ascii="Cambria" w:hAnsi="Cambria" w:cs="Times New Roman"/>
          <w:sz w:val="20"/>
          <w:szCs w:val="20"/>
          <w:lang w:val="en-ID"/>
        </w:rPr>
        <w:t>Darul</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Fikr</w:t>
      </w:r>
      <w:proofErr w:type="spellEnd"/>
      <w:r w:rsidRPr="0010376F">
        <w:rPr>
          <w:rFonts w:ascii="Cambria" w:hAnsi="Cambria" w:cs="Times New Roman"/>
          <w:sz w:val="20"/>
          <w:szCs w:val="20"/>
          <w:lang w:val="en-ID"/>
        </w:rPr>
        <w:t>.</w:t>
      </w:r>
    </w:p>
    <w:p w14:paraId="1C9A5969" w14:textId="77777777" w:rsidR="0010376F" w:rsidRPr="0010376F" w:rsidRDefault="0010376F" w:rsidP="0010376F">
      <w:pPr>
        <w:spacing w:after="0" w:line="240" w:lineRule="auto"/>
        <w:ind w:left="630" w:hanging="630"/>
        <w:rPr>
          <w:rFonts w:ascii="Cambria" w:hAnsi="Cambria" w:cs="Times New Roman"/>
          <w:sz w:val="20"/>
          <w:szCs w:val="20"/>
          <w:lang w:val="en-ID"/>
        </w:rPr>
      </w:pPr>
    </w:p>
    <w:p w14:paraId="6864C3B8" w14:textId="77777777" w:rsidR="0010376F" w:rsidRPr="0010376F" w:rsidRDefault="0010376F" w:rsidP="0010376F">
      <w:pPr>
        <w:spacing w:after="0" w:line="240" w:lineRule="auto"/>
        <w:ind w:left="630" w:hanging="630"/>
        <w:rPr>
          <w:rFonts w:ascii="Cambria" w:hAnsi="Cambria" w:cs="Times New Roman"/>
          <w:sz w:val="20"/>
          <w:szCs w:val="20"/>
          <w:lang w:val="en-ID"/>
        </w:rPr>
      </w:pPr>
      <w:proofErr w:type="spellStart"/>
      <w:r w:rsidRPr="0010376F">
        <w:rPr>
          <w:rFonts w:ascii="Cambria" w:hAnsi="Cambria" w:cs="Times New Roman"/>
          <w:sz w:val="20"/>
          <w:szCs w:val="20"/>
          <w:lang w:val="en-ID"/>
        </w:rPr>
        <w:t>Sulaiman</w:t>
      </w:r>
      <w:proofErr w:type="spellEnd"/>
      <w:r w:rsidRPr="0010376F">
        <w:rPr>
          <w:rFonts w:ascii="Cambria" w:hAnsi="Cambria" w:cs="Times New Roman"/>
          <w:sz w:val="20"/>
          <w:szCs w:val="20"/>
          <w:lang w:val="en-ID"/>
        </w:rPr>
        <w:t xml:space="preserve">, M. (2020). "Strategi </w:t>
      </w:r>
      <w:proofErr w:type="spellStart"/>
      <w:r w:rsidRPr="0010376F">
        <w:rPr>
          <w:rFonts w:ascii="Cambria" w:hAnsi="Cambria" w:cs="Times New Roman"/>
          <w:sz w:val="20"/>
          <w:szCs w:val="20"/>
          <w:lang w:val="en-ID"/>
        </w:rPr>
        <w:t>Pembelajaran</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Aqidah</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melalui</w:t>
      </w:r>
      <w:proofErr w:type="spellEnd"/>
      <w:r w:rsidRPr="0010376F">
        <w:rPr>
          <w:rFonts w:ascii="Cambria" w:hAnsi="Cambria" w:cs="Times New Roman"/>
          <w:sz w:val="20"/>
          <w:szCs w:val="20"/>
          <w:lang w:val="en-ID"/>
        </w:rPr>
        <w:t xml:space="preserve"> Media Digital." </w:t>
      </w:r>
      <w:proofErr w:type="spellStart"/>
      <w:r w:rsidRPr="0010376F">
        <w:rPr>
          <w:rFonts w:ascii="Cambria" w:hAnsi="Cambria" w:cs="Times New Roman"/>
          <w:sz w:val="20"/>
          <w:szCs w:val="20"/>
          <w:lang w:val="en-ID"/>
        </w:rPr>
        <w:t>Jurnal</w:t>
      </w:r>
      <w:proofErr w:type="spellEnd"/>
      <w:r w:rsidRPr="0010376F">
        <w:rPr>
          <w:rFonts w:ascii="Cambria" w:hAnsi="Cambria" w:cs="Times New Roman"/>
          <w:sz w:val="20"/>
          <w:szCs w:val="20"/>
          <w:lang w:val="en-ID"/>
        </w:rPr>
        <w:t xml:space="preserve"> Pendidikan Islam, 8(1), 45–58.</w:t>
      </w:r>
    </w:p>
    <w:p w14:paraId="7CB55AFB" w14:textId="77777777" w:rsidR="0010376F" w:rsidRPr="0010376F" w:rsidRDefault="0010376F" w:rsidP="0010376F">
      <w:pPr>
        <w:spacing w:after="0" w:line="240" w:lineRule="auto"/>
        <w:ind w:left="630" w:hanging="630"/>
        <w:rPr>
          <w:rFonts w:ascii="Cambria" w:hAnsi="Cambria" w:cs="Times New Roman"/>
          <w:sz w:val="20"/>
          <w:szCs w:val="20"/>
          <w:lang w:val="en-ID"/>
        </w:rPr>
      </w:pPr>
    </w:p>
    <w:p w14:paraId="54705A06" w14:textId="77777777" w:rsidR="0010376F" w:rsidRPr="0010376F" w:rsidRDefault="0010376F" w:rsidP="0010376F">
      <w:pPr>
        <w:spacing w:after="0" w:line="240" w:lineRule="auto"/>
        <w:ind w:left="630" w:hanging="630"/>
        <w:rPr>
          <w:rFonts w:ascii="Cambria" w:hAnsi="Cambria" w:cs="Times New Roman"/>
          <w:sz w:val="20"/>
          <w:szCs w:val="20"/>
          <w:lang w:val="en-ID"/>
        </w:rPr>
      </w:pPr>
      <w:proofErr w:type="spellStart"/>
      <w:r w:rsidRPr="0010376F">
        <w:rPr>
          <w:rFonts w:ascii="Cambria" w:hAnsi="Cambria" w:cs="Times New Roman"/>
          <w:sz w:val="20"/>
          <w:szCs w:val="20"/>
          <w:lang w:val="en-ID"/>
        </w:rPr>
        <w:t>Tilaar</w:t>
      </w:r>
      <w:proofErr w:type="spellEnd"/>
      <w:r w:rsidRPr="0010376F">
        <w:rPr>
          <w:rFonts w:ascii="Cambria" w:hAnsi="Cambria" w:cs="Times New Roman"/>
          <w:sz w:val="20"/>
          <w:szCs w:val="20"/>
          <w:lang w:val="en-ID"/>
        </w:rPr>
        <w:t xml:space="preserve">, H.A.R. (2013). </w:t>
      </w:r>
      <w:proofErr w:type="spellStart"/>
      <w:r w:rsidRPr="0010376F">
        <w:rPr>
          <w:rFonts w:ascii="Cambria" w:hAnsi="Cambria" w:cs="Times New Roman"/>
          <w:sz w:val="20"/>
          <w:szCs w:val="20"/>
          <w:lang w:val="en-ID"/>
        </w:rPr>
        <w:t>Membedah</w:t>
      </w:r>
      <w:proofErr w:type="spellEnd"/>
      <w:r w:rsidRPr="0010376F">
        <w:rPr>
          <w:rFonts w:ascii="Cambria" w:hAnsi="Cambria" w:cs="Times New Roman"/>
          <w:sz w:val="20"/>
          <w:szCs w:val="20"/>
          <w:lang w:val="en-ID"/>
        </w:rPr>
        <w:t xml:space="preserve"> Pendidikan Nasional. Jakarta: </w:t>
      </w:r>
      <w:proofErr w:type="spellStart"/>
      <w:r w:rsidRPr="0010376F">
        <w:rPr>
          <w:rFonts w:ascii="Cambria" w:hAnsi="Cambria" w:cs="Times New Roman"/>
          <w:sz w:val="20"/>
          <w:szCs w:val="20"/>
          <w:lang w:val="en-ID"/>
        </w:rPr>
        <w:t>Rineka</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Cipta</w:t>
      </w:r>
      <w:proofErr w:type="spellEnd"/>
      <w:r w:rsidRPr="0010376F">
        <w:rPr>
          <w:rFonts w:ascii="Cambria" w:hAnsi="Cambria" w:cs="Times New Roman"/>
          <w:sz w:val="20"/>
          <w:szCs w:val="20"/>
          <w:lang w:val="en-ID"/>
        </w:rPr>
        <w:t>.</w:t>
      </w:r>
    </w:p>
    <w:p w14:paraId="753A8858" w14:textId="77777777" w:rsidR="0010376F" w:rsidRPr="0010376F" w:rsidRDefault="0010376F" w:rsidP="0010376F">
      <w:pPr>
        <w:spacing w:after="0" w:line="240" w:lineRule="auto"/>
        <w:ind w:left="630" w:hanging="630"/>
        <w:rPr>
          <w:rFonts w:ascii="Cambria" w:hAnsi="Cambria" w:cs="Times New Roman"/>
          <w:sz w:val="20"/>
          <w:szCs w:val="20"/>
          <w:lang w:val="en-ID"/>
        </w:rPr>
      </w:pPr>
    </w:p>
    <w:p w14:paraId="77FDFA23" w14:textId="618D94F3" w:rsidR="00DB662E" w:rsidRPr="00DB662E" w:rsidRDefault="0010376F" w:rsidP="0010376F">
      <w:pPr>
        <w:spacing w:after="0" w:line="240" w:lineRule="auto"/>
        <w:ind w:left="630" w:hanging="630"/>
        <w:jc w:val="both"/>
        <w:rPr>
          <w:rFonts w:ascii="Cambria" w:hAnsi="Cambria" w:cs="Times New Roman"/>
          <w:sz w:val="20"/>
          <w:szCs w:val="20"/>
          <w:lang w:val="en-ID"/>
        </w:rPr>
      </w:pPr>
      <w:proofErr w:type="spellStart"/>
      <w:r w:rsidRPr="0010376F">
        <w:rPr>
          <w:rFonts w:ascii="Cambria" w:hAnsi="Cambria" w:cs="Times New Roman"/>
          <w:sz w:val="20"/>
          <w:szCs w:val="20"/>
          <w:lang w:val="en-ID"/>
        </w:rPr>
        <w:t>Wahyuni</w:t>
      </w:r>
      <w:proofErr w:type="spellEnd"/>
      <w:r w:rsidRPr="0010376F">
        <w:rPr>
          <w:rFonts w:ascii="Cambria" w:hAnsi="Cambria" w:cs="Times New Roman"/>
          <w:sz w:val="20"/>
          <w:szCs w:val="20"/>
          <w:lang w:val="en-ID"/>
        </w:rPr>
        <w:t>, L. (2021). "</w:t>
      </w:r>
      <w:proofErr w:type="spellStart"/>
      <w:r w:rsidRPr="0010376F">
        <w:rPr>
          <w:rFonts w:ascii="Cambria" w:hAnsi="Cambria" w:cs="Times New Roman"/>
          <w:sz w:val="20"/>
          <w:szCs w:val="20"/>
          <w:lang w:val="en-ID"/>
        </w:rPr>
        <w:t>Keteladanan</w:t>
      </w:r>
      <w:proofErr w:type="spellEnd"/>
      <w:r w:rsidRPr="0010376F">
        <w:rPr>
          <w:rFonts w:ascii="Cambria" w:hAnsi="Cambria" w:cs="Times New Roman"/>
          <w:sz w:val="20"/>
          <w:szCs w:val="20"/>
          <w:lang w:val="en-ID"/>
        </w:rPr>
        <w:t xml:space="preserve"> Guru PAI </w:t>
      </w:r>
      <w:proofErr w:type="spellStart"/>
      <w:r w:rsidRPr="0010376F">
        <w:rPr>
          <w:rFonts w:ascii="Cambria" w:hAnsi="Cambria" w:cs="Times New Roman"/>
          <w:sz w:val="20"/>
          <w:szCs w:val="20"/>
          <w:lang w:val="en-ID"/>
        </w:rPr>
        <w:t>dalam</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Menanamkan</w:t>
      </w:r>
      <w:proofErr w:type="spellEnd"/>
      <w:r w:rsidRPr="0010376F">
        <w:rPr>
          <w:rFonts w:ascii="Cambria" w:hAnsi="Cambria" w:cs="Times New Roman"/>
          <w:sz w:val="20"/>
          <w:szCs w:val="20"/>
          <w:lang w:val="en-ID"/>
        </w:rPr>
        <w:t xml:space="preserve"> Nilai </w:t>
      </w:r>
      <w:proofErr w:type="spellStart"/>
      <w:r w:rsidRPr="0010376F">
        <w:rPr>
          <w:rFonts w:ascii="Cambria" w:hAnsi="Cambria" w:cs="Times New Roman"/>
          <w:sz w:val="20"/>
          <w:szCs w:val="20"/>
          <w:lang w:val="en-ID"/>
        </w:rPr>
        <w:t>Aqidah</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Jurnal</w:t>
      </w:r>
      <w:proofErr w:type="spellEnd"/>
      <w:r w:rsidRPr="0010376F">
        <w:rPr>
          <w:rFonts w:ascii="Cambria" w:hAnsi="Cambria" w:cs="Times New Roman"/>
          <w:sz w:val="20"/>
          <w:szCs w:val="20"/>
          <w:lang w:val="en-ID"/>
        </w:rPr>
        <w:t xml:space="preserve"> </w:t>
      </w:r>
      <w:proofErr w:type="spellStart"/>
      <w:r w:rsidRPr="0010376F">
        <w:rPr>
          <w:rFonts w:ascii="Cambria" w:hAnsi="Cambria" w:cs="Times New Roman"/>
          <w:sz w:val="20"/>
          <w:szCs w:val="20"/>
          <w:lang w:val="en-ID"/>
        </w:rPr>
        <w:t>Tarbawi</w:t>
      </w:r>
      <w:proofErr w:type="spellEnd"/>
      <w:r w:rsidRPr="0010376F">
        <w:rPr>
          <w:rFonts w:ascii="Cambria" w:hAnsi="Cambria" w:cs="Times New Roman"/>
          <w:sz w:val="20"/>
          <w:szCs w:val="20"/>
          <w:lang w:val="en-ID"/>
        </w:rPr>
        <w:t>, 10(2), 90–102.</w:t>
      </w:r>
    </w:p>
    <w:sectPr w:rsidR="00DB662E" w:rsidRPr="00DB662E" w:rsidSect="00FE16C1">
      <w:headerReference w:type="even" r:id="rId9"/>
      <w:headerReference w:type="default" r:id="rId10"/>
      <w:footerReference w:type="even" r:id="rId11"/>
      <w:footerReference w:type="default" r:id="rId12"/>
      <w:headerReference w:type="first" r:id="rId13"/>
      <w:footerReference w:type="first" r:id="rId14"/>
      <w:pgSz w:w="11907" w:h="16840"/>
      <w:pgMar w:top="2268" w:right="1559" w:bottom="1985" w:left="1559"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ED10" w14:textId="77777777" w:rsidR="00EC30A9" w:rsidRDefault="00EC30A9">
      <w:pPr>
        <w:spacing w:after="0" w:line="240" w:lineRule="auto"/>
      </w:pPr>
      <w:r>
        <w:separator/>
      </w:r>
    </w:p>
  </w:endnote>
  <w:endnote w:type="continuationSeparator" w:id="0">
    <w:p w14:paraId="3A8A3B52" w14:textId="77777777" w:rsidR="00EC30A9" w:rsidRDefault="00EC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Arabic">
    <w:altName w:val="Times New Roman"/>
    <w:charset w:val="00"/>
    <w:family w:val="roman"/>
    <w:pitch w:val="variable"/>
    <w:sig w:usb0="00000003" w:usb1="00000000" w:usb2="00000000" w:usb3="00000000" w:csb0="00000001" w:csb1="00000000"/>
  </w:font>
  <w:font w:name="Caladea">
    <w:panose1 w:val="020405030504060302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E3F6" w14:textId="77777777" w:rsidR="00E97A72" w:rsidRDefault="00857185">
    <w:pPr>
      <w:pBdr>
        <w:top w:val="nil"/>
        <w:left w:val="nil"/>
        <w:bottom w:val="nil"/>
        <w:right w:val="nil"/>
        <w:between w:val="nil"/>
      </w:pBdr>
      <w:tabs>
        <w:tab w:val="center" w:pos="4513"/>
        <w:tab w:val="right" w:pos="9026"/>
      </w:tabs>
      <w:spacing w:before="120" w:after="0" w:line="240" w:lineRule="auto"/>
      <w:rPr>
        <w:color w:val="000000"/>
      </w:rPr>
    </w:pPr>
    <w:r>
      <w:rPr>
        <w:color w:val="000000"/>
      </w:rPr>
      <w:fldChar w:fldCharType="begin"/>
    </w:r>
    <w:r>
      <w:rPr>
        <w:color w:val="000000"/>
      </w:rPr>
      <w:instrText>PAGE</w:instrText>
    </w:r>
    <w:r>
      <w:rPr>
        <w:color w:val="000000"/>
      </w:rPr>
      <w:fldChar w:fldCharType="separate"/>
    </w:r>
    <w:r w:rsidR="00723FEA">
      <w:rPr>
        <w:noProof/>
        <w:color w:val="000000"/>
      </w:rPr>
      <w:t>26</w:t>
    </w:r>
    <w:r>
      <w:rPr>
        <w:color w:val="000000"/>
      </w:rPr>
      <w:fldChar w:fldCharType="end"/>
    </w:r>
    <w:r>
      <w:rPr>
        <w:color w:val="000000"/>
      </w:rPr>
      <w:t xml:space="preserve"> │</w:t>
    </w:r>
  </w:p>
  <w:p w14:paraId="3CE2260A" w14:textId="0226BC80" w:rsidR="00E97A72" w:rsidRDefault="00857185">
    <w:pPr>
      <w:pBdr>
        <w:top w:val="single" w:sz="8" w:space="6" w:color="000000"/>
        <w:left w:val="nil"/>
        <w:bottom w:val="nil"/>
        <w:right w:val="nil"/>
        <w:between w:val="nil"/>
      </w:pBdr>
      <w:tabs>
        <w:tab w:val="center" w:pos="4513"/>
        <w:tab w:val="right" w:pos="9026"/>
      </w:tabs>
      <w:spacing w:after="0" w:line="240" w:lineRule="auto"/>
      <w:jc w:val="center"/>
      <w:rPr>
        <w:rFonts w:ascii="Cambria" w:eastAsia="Cambria" w:hAnsi="Cambria" w:cs="Cambria"/>
        <w:color w:val="000000"/>
        <w:sz w:val="20"/>
        <w:szCs w:val="20"/>
      </w:rPr>
    </w:pPr>
    <w:r>
      <w:rPr>
        <w:color w:val="000000"/>
        <w:sz w:val="20"/>
        <w:szCs w:val="20"/>
      </w:rPr>
      <w:tab/>
    </w:r>
    <w:r>
      <w:rPr>
        <w:color w:val="000000"/>
        <w:sz w:val="20"/>
        <w:szCs w:val="20"/>
      </w:rPr>
      <w:tab/>
    </w:r>
  </w:p>
  <w:p w14:paraId="4ADA2706" w14:textId="77777777" w:rsidR="00E97A72" w:rsidRDefault="00E97A72">
    <w:pPr>
      <w:spacing w:after="0" w:line="240" w:lineRule="auto"/>
      <w:jc w:val="right"/>
      <w:rPr>
        <w:rFonts w:ascii="Cambria" w:eastAsia="Cambria" w:hAnsi="Cambria" w:cs="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6488" w14:textId="77777777" w:rsidR="00E97A72" w:rsidRDefault="00857185">
    <w:pPr>
      <w:pBdr>
        <w:top w:val="nil"/>
        <w:left w:val="nil"/>
        <w:bottom w:val="nil"/>
        <w:right w:val="nil"/>
        <w:between w:val="nil"/>
      </w:pBdr>
      <w:tabs>
        <w:tab w:val="center" w:pos="4513"/>
        <w:tab w:val="right" w:pos="9026"/>
      </w:tabs>
      <w:spacing w:before="120" w:after="0" w:line="240" w:lineRule="auto"/>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723FEA">
      <w:rPr>
        <w:noProof/>
        <w:color w:val="000000"/>
      </w:rPr>
      <w:t>27</w:t>
    </w:r>
    <w:r>
      <w:rPr>
        <w:color w:val="000000"/>
      </w:rPr>
      <w:fldChar w:fldCharType="end"/>
    </w:r>
  </w:p>
  <w:p w14:paraId="5C37A7BF" w14:textId="3B99C191" w:rsidR="00E97A72" w:rsidRDefault="00E97A72">
    <w:pPr>
      <w:pBdr>
        <w:top w:val="single" w:sz="8" w:space="6" w:color="000000"/>
        <w:left w:val="nil"/>
        <w:bottom w:val="nil"/>
        <w:right w:val="nil"/>
        <w:between w:val="nil"/>
      </w:pBdr>
      <w:tabs>
        <w:tab w:val="center" w:pos="4513"/>
        <w:tab w:val="right" w:pos="9026"/>
      </w:tabs>
      <w:spacing w:after="0" w:line="240" w:lineRule="auto"/>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89B0" w14:textId="35A5AC1D" w:rsidR="00E97A72" w:rsidRDefault="00857185">
    <w:pPr>
      <w:pBdr>
        <w:top w:val="nil"/>
        <w:left w:val="nil"/>
        <w:bottom w:val="nil"/>
        <w:right w:val="nil"/>
        <w:between w:val="nil"/>
      </w:pBdr>
      <w:spacing w:after="0" w:line="240" w:lineRule="auto"/>
      <w:rPr>
        <w:color w:val="000000"/>
        <w:sz w:val="20"/>
        <w:szCs w:val="20"/>
      </w:rPr>
    </w:pP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3153" w14:textId="77777777" w:rsidR="00EC30A9" w:rsidRDefault="00EC30A9">
      <w:pPr>
        <w:spacing w:after="0" w:line="240" w:lineRule="auto"/>
      </w:pPr>
      <w:r>
        <w:separator/>
      </w:r>
    </w:p>
  </w:footnote>
  <w:footnote w:type="continuationSeparator" w:id="0">
    <w:p w14:paraId="539469B7" w14:textId="77777777" w:rsidR="00EC30A9" w:rsidRDefault="00EC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5AC" w14:textId="2FC8A78F" w:rsidR="00E97A72" w:rsidRDefault="00E97A72">
    <w:pPr>
      <w:pBdr>
        <w:top w:val="nil"/>
        <w:left w:val="nil"/>
        <w:bottom w:val="single" w:sz="8" w:space="6" w:color="000000"/>
        <w:right w:val="nil"/>
        <w:between w:val="nil"/>
      </w:pBdr>
      <w:tabs>
        <w:tab w:val="center" w:pos="4680"/>
        <w:tab w:val="right" w:pos="9360"/>
      </w:tabs>
      <w:spacing w:after="0" w:line="240" w:lineRule="auto"/>
      <w:jc w:val="center"/>
      <w:rPr>
        <w:rFonts w:ascii="Cambria" w:eastAsia="Cambria" w:hAnsi="Cambria" w:cs="Cambria"/>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EBB5" w14:textId="77777777" w:rsidR="00E97A72" w:rsidRDefault="00E97A7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A7E8" w14:textId="77777777" w:rsidR="00E97A72" w:rsidRDefault="00E97A72">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60A"/>
    <w:multiLevelType w:val="hybridMultilevel"/>
    <w:tmpl w:val="BDB2E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1238E"/>
    <w:multiLevelType w:val="hybridMultilevel"/>
    <w:tmpl w:val="92008DB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F4E45A1"/>
    <w:multiLevelType w:val="multilevel"/>
    <w:tmpl w:val="CD34E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C57482"/>
    <w:multiLevelType w:val="hybridMultilevel"/>
    <w:tmpl w:val="C6EE381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1B2217DB"/>
    <w:multiLevelType w:val="hybridMultilevel"/>
    <w:tmpl w:val="C6BA663C"/>
    <w:lvl w:ilvl="0" w:tplc="9E9C3F8A">
      <w:start w:val="1"/>
      <w:numFmt w:val="decimal"/>
      <w:pStyle w:val="07HEADA"/>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97663F"/>
    <w:multiLevelType w:val="hybridMultilevel"/>
    <w:tmpl w:val="8076B33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6" w15:restartNumberingAfterBreak="0">
    <w:nsid w:val="1E071F4B"/>
    <w:multiLevelType w:val="multilevel"/>
    <w:tmpl w:val="57E2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D5BD0"/>
    <w:multiLevelType w:val="hybridMultilevel"/>
    <w:tmpl w:val="20E4501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 w15:restartNumberingAfterBreak="0">
    <w:nsid w:val="22763EA7"/>
    <w:multiLevelType w:val="multilevel"/>
    <w:tmpl w:val="B6E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32CE2"/>
    <w:multiLevelType w:val="multilevel"/>
    <w:tmpl w:val="46E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21E11"/>
    <w:multiLevelType w:val="multilevel"/>
    <w:tmpl w:val="E8A20F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A512D1F"/>
    <w:multiLevelType w:val="hybridMultilevel"/>
    <w:tmpl w:val="882A25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D693EEC"/>
    <w:multiLevelType w:val="multilevel"/>
    <w:tmpl w:val="6C4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36035"/>
    <w:multiLevelType w:val="multilevel"/>
    <w:tmpl w:val="346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C6F29"/>
    <w:multiLevelType w:val="hybridMultilevel"/>
    <w:tmpl w:val="897E278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0007239"/>
    <w:multiLevelType w:val="multilevel"/>
    <w:tmpl w:val="7A662E4C"/>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1395955"/>
    <w:multiLevelType w:val="hybridMultilevel"/>
    <w:tmpl w:val="D62E1EF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7" w15:restartNumberingAfterBreak="0">
    <w:nsid w:val="4C2D0F2C"/>
    <w:multiLevelType w:val="multilevel"/>
    <w:tmpl w:val="84B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11D3E"/>
    <w:multiLevelType w:val="hybridMultilevel"/>
    <w:tmpl w:val="D33AEF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46914FB"/>
    <w:multiLevelType w:val="hybridMultilevel"/>
    <w:tmpl w:val="06C898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6071A5A"/>
    <w:multiLevelType w:val="multilevel"/>
    <w:tmpl w:val="5088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DE5A4A"/>
    <w:multiLevelType w:val="hybridMultilevel"/>
    <w:tmpl w:val="2FC06656"/>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2" w15:restartNumberingAfterBreak="0">
    <w:nsid w:val="60975841"/>
    <w:multiLevelType w:val="hybridMultilevel"/>
    <w:tmpl w:val="009CA590"/>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3" w15:restartNumberingAfterBreak="0">
    <w:nsid w:val="60B01DA1"/>
    <w:multiLevelType w:val="multilevel"/>
    <w:tmpl w:val="6F92AA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A41ED"/>
    <w:multiLevelType w:val="hybridMultilevel"/>
    <w:tmpl w:val="BDB2E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764D88"/>
    <w:multiLevelType w:val="hybridMultilevel"/>
    <w:tmpl w:val="D33AE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D11359"/>
    <w:multiLevelType w:val="hybridMultilevel"/>
    <w:tmpl w:val="F9EA075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7" w15:restartNumberingAfterBreak="0">
    <w:nsid w:val="7F454225"/>
    <w:multiLevelType w:val="hybridMultilevel"/>
    <w:tmpl w:val="3C1ED6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0"/>
  </w:num>
  <w:num w:numId="6">
    <w:abstractNumId w:val="13"/>
  </w:num>
  <w:num w:numId="7">
    <w:abstractNumId w:val="17"/>
  </w:num>
  <w:num w:numId="8">
    <w:abstractNumId w:val="6"/>
  </w:num>
  <w:num w:numId="9">
    <w:abstractNumId w:val="4"/>
  </w:num>
  <w:num w:numId="10">
    <w:abstractNumId w:val="24"/>
  </w:num>
  <w:num w:numId="11">
    <w:abstractNumId w:val="19"/>
  </w:num>
  <w:num w:numId="12">
    <w:abstractNumId w:val="18"/>
  </w:num>
  <w:num w:numId="13">
    <w:abstractNumId w:val="9"/>
  </w:num>
  <w:num w:numId="14">
    <w:abstractNumId w:val="23"/>
  </w:num>
  <w:num w:numId="15">
    <w:abstractNumId w:val="10"/>
  </w:num>
  <w:num w:numId="16">
    <w:abstractNumId w:val="15"/>
  </w:num>
  <w:num w:numId="17">
    <w:abstractNumId w:val="0"/>
  </w:num>
  <w:num w:numId="18">
    <w:abstractNumId w:val="25"/>
  </w:num>
  <w:num w:numId="19">
    <w:abstractNumId w:val="11"/>
  </w:num>
  <w:num w:numId="20">
    <w:abstractNumId w:val="1"/>
  </w:num>
  <w:num w:numId="21">
    <w:abstractNumId w:val="26"/>
  </w:num>
  <w:num w:numId="22">
    <w:abstractNumId w:val="7"/>
  </w:num>
  <w:num w:numId="23">
    <w:abstractNumId w:val="21"/>
  </w:num>
  <w:num w:numId="24">
    <w:abstractNumId w:val="5"/>
  </w:num>
  <w:num w:numId="25">
    <w:abstractNumId w:val="22"/>
  </w:num>
  <w:num w:numId="26">
    <w:abstractNumId w:val="27"/>
  </w:num>
  <w:num w:numId="27">
    <w:abstractNumId w:val="3"/>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C1"/>
    <w:rsid w:val="000124AB"/>
    <w:rsid w:val="00030841"/>
    <w:rsid w:val="00030CC0"/>
    <w:rsid w:val="000463FF"/>
    <w:rsid w:val="000B521B"/>
    <w:rsid w:val="000C17AD"/>
    <w:rsid w:val="000D39E3"/>
    <w:rsid w:val="000E2596"/>
    <w:rsid w:val="0010376F"/>
    <w:rsid w:val="00160B12"/>
    <w:rsid w:val="001825C7"/>
    <w:rsid w:val="00185197"/>
    <w:rsid w:val="00196D10"/>
    <w:rsid w:val="001C10AA"/>
    <w:rsid w:val="001D3057"/>
    <w:rsid w:val="001D35F2"/>
    <w:rsid w:val="00206026"/>
    <w:rsid w:val="0021621F"/>
    <w:rsid w:val="00224FE0"/>
    <w:rsid w:val="002408CE"/>
    <w:rsid w:val="00252053"/>
    <w:rsid w:val="002543FC"/>
    <w:rsid w:val="00272865"/>
    <w:rsid w:val="0028002D"/>
    <w:rsid w:val="002B2C3A"/>
    <w:rsid w:val="002C4D31"/>
    <w:rsid w:val="002D20AF"/>
    <w:rsid w:val="002D5760"/>
    <w:rsid w:val="002E0A73"/>
    <w:rsid w:val="002F34F6"/>
    <w:rsid w:val="00302D87"/>
    <w:rsid w:val="00337E17"/>
    <w:rsid w:val="003978B2"/>
    <w:rsid w:val="003A725C"/>
    <w:rsid w:val="003D3A39"/>
    <w:rsid w:val="00481C80"/>
    <w:rsid w:val="004869F3"/>
    <w:rsid w:val="004972F0"/>
    <w:rsid w:val="005127A4"/>
    <w:rsid w:val="00530C3A"/>
    <w:rsid w:val="00553DF0"/>
    <w:rsid w:val="0056794C"/>
    <w:rsid w:val="005B214D"/>
    <w:rsid w:val="005E0BB2"/>
    <w:rsid w:val="005E1DF9"/>
    <w:rsid w:val="005E2E44"/>
    <w:rsid w:val="005E67F1"/>
    <w:rsid w:val="005E687B"/>
    <w:rsid w:val="006242C8"/>
    <w:rsid w:val="00627A5C"/>
    <w:rsid w:val="006347E1"/>
    <w:rsid w:val="00653BB2"/>
    <w:rsid w:val="006618DA"/>
    <w:rsid w:val="006B107E"/>
    <w:rsid w:val="006E0603"/>
    <w:rsid w:val="006F0B53"/>
    <w:rsid w:val="006F390F"/>
    <w:rsid w:val="0071639B"/>
    <w:rsid w:val="00721FB7"/>
    <w:rsid w:val="00722E65"/>
    <w:rsid w:val="00723FEA"/>
    <w:rsid w:val="0075628C"/>
    <w:rsid w:val="007B2244"/>
    <w:rsid w:val="007B6B6E"/>
    <w:rsid w:val="007E2FDA"/>
    <w:rsid w:val="007F48D7"/>
    <w:rsid w:val="008221B7"/>
    <w:rsid w:val="00830F0F"/>
    <w:rsid w:val="0084499B"/>
    <w:rsid w:val="00857185"/>
    <w:rsid w:val="00894C66"/>
    <w:rsid w:val="008A7F6C"/>
    <w:rsid w:val="00920CFD"/>
    <w:rsid w:val="00927817"/>
    <w:rsid w:val="009337D5"/>
    <w:rsid w:val="00944C07"/>
    <w:rsid w:val="00976067"/>
    <w:rsid w:val="009776E4"/>
    <w:rsid w:val="009F2961"/>
    <w:rsid w:val="00A262C5"/>
    <w:rsid w:val="00A30998"/>
    <w:rsid w:val="00A55F15"/>
    <w:rsid w:val="00AA07FD"/>
    <w:rsid w:val="00AC64F9"/>
    <w:rsid w:val="00AD0704"/>
    <w:rsid w:val="00B06564"/>
    <w:rsid w:val="00B25F99"/>
    <w:rsid w:val="00B26AA0"/>
    <w:rsid w:val="00B4293C"/>
    <w:rsid w:val="00B5380F"/>
    <w:rsid w:val="00B55D42"/>
    <w:rsid w:val="00B65FF3"/>
    <w:rsid w:val="00BD21A3"/>
    <w:rsid w:val="00C22099"/>
    <w:rsid w:val="00C33082"/>
    <w:rsid w:val="00C643C4"/>
    <w:rsid w:val="00C67C03"/>
    <w:rsid w:val="00C73191"/>
    <w:rsid w:val="00C86269"/>
    <w:rsid w:val="00CA2614"/>
    <w:rsid w:val="00CE4629"/>
    <w:rsid w:val="00CE6454"/>
    <w:rsid w:val="00D06CD4"/>
    <w:rsid w:val="00D10762"/>
    <w:rsid w:val="00D272EF"/>
    <w:rsid w:val="00D57A4C"/>
    <w:rsid w:val="00DB662E"/>
    <w:rsid w:val="00DD2D2E"/>
    <w:rsid w:val="00DF7F60"/>
    <w:rsid w:val="00E30BE8"/>
    <w:rsid w:val="00E6142C"/>
    <w:rsid w:val="00E97A72"/>
    <w:rsid w:val="00EB05AE"/>
    <w:rsid w:val="00EB6B4A"/>
    <w:rsid w:val="00EC30A9"/>
    <w:rsid w:val="00F227F4"/>
    <w:rsid w:val="00F512FA"/>
    <w:rsid w:val="00F64569"/>
    <w:rsid w:val="00F71877"/>
    <w:rsid w:val="00F8163A"/>
    <w:rsid w:val="00F81739"/>
    <w:rsid w:val="00F8585F"/>
    <w:rsid w:val="00FA0D10"/>
    <w:rsid w:val="00FC39F3"/>
    <w:rsid w:val="00FE16C1"/>
    <w:rsid w:val="00FE3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62DF"/>
  <w15:docId w15:val="{1B0F4E6C-77F2-41EB-9C65-ED883BC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26"/>
  </w:style>
  <w:style w:type="paragraph" w:styleId="Heading1">
    <w:name w:val="heading 1"/>
    <w:basedOn w:val="Normal"/>
    <w:next w:val="Normal"/>
    <w:link w:val="Heading1Char"/>
    <w:uiPriority w:val="9"/>
    <w:qFormat/>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unhideWhenUsed/>
    <w:qFormat/>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semiHidden/>
    <w:unhideWhenUsed/>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ListParagraph"/>
    <w:uiPriority w:val="99"/>
    <w:rsid w:val="002408CE"/>
    <w:pPr>
      <w:numPr>
        <w:numId w:val="9"/>
      </w:numPr>
      <w:pBdr>
        <w:top w:val="nil"/>
        <w:left w:val="nil"/>
        <w:bottom w:val="nil"/>
        <w:right w:val="nil"/>
        <w:between w:val="nil"/>
      </w:pBdr>
      <w:spacing w:before="360" w:after="120" w:line="240" w:lineRule="auto"/>
      <w:ind w:left="426" w:hanging="426"/>
    </w:pPr>
    <w:rPr>
      <w:rFonts w:ascii="Cambria" w:eastAsia="Cambria" w:hAnsi="Cambria" w:cs="Cambria"/>
      <w:b/>
      <w:color w:val="000000"/>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653BB2"/>
    <w:rPr>
      <w:rFonts w:ascii="Cambria" w:eastAsia="Cambria" w:hAnsi="Cambria"/>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style>
  <w:style w:type="numbering" w:styleId="111111">
    <w:name w:val="Outline List 2"/>
    <w:basedOn w:val="NoList"/>
    <w:uiPriority w:val="99"/>
    <w:semiHidden/>
    <w:unhideWhenUsed/>
    <w:locked/>
    <w:rsid w:val="000B2410"/>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196D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6D10"/>
    <w:rPr>
      <w:sz w:val="20"/>
      <w:szCs w:val="20"/>
    </w:rPr>
  </w:style>
  <w:style w:type="character" w:styleId="EndnoteReference">
    <w:name w:val="endnote reference"/>
    <w:basedOn w:val="DefaultParagraphFont"/>
    <w:uiPriority w:val="99"/>
    <w:semiHidden/>
    <w:unhideWhenUsed/>
    <w:rsid w:val="00196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9220">
      <w:bodyDiv w:val="1"/>
      <w:marLeft w:val="0"/>
      <w:marRight w:val="0"/>
      <w:marTop w:val="0"/>
      <w:marBottom w:val="0"/>
      <w:divBdr>
        <w:top w:val="none" w:sz="0" w:space="0" w:color="auto"/>
        <w:left w:val="none" w:sz="0" w:space="0" w:color="auto"/>
        <w:bottom w:val="none" w:sz="0" w:space="0" w:color="auto"/>
        <w:right w:val="none" w:sz="0" w:space="0" w:color="auto"/>
      </w:divBdr>
    </w:div>
    <w:div w:id="154809475">
      <w:bodyDiv w:val="1"/>
      <w:marLeft w:val="0"/>
      <w:marRight w:val="0"/>
      <w:marTop w:val="0"/>
      <w:marBottom w:val="0"/>
      <w:divBdr>
        <w:top w:val="none" w:sz="0" w:space="0" w:color="auto"/>
        <w:left w:val="none" w:sz="0" w:space="0" w:color="auto"/>
        <w:bottom w:val="none" w:sz="0" w:space="0" w:color="auto"/>
        <w:right w:val="none" w:sz="0" w:space="0" w:color="auto"/>
      </w:divBdr>
    </w:div>
    <w:div w:id="156768245">
      <w:bodyDiv w:val="1"/>
      <w:marLeft w:val="0"/>
      <w:marRight w:val="0"/>
      <w:marTop w:val="0"/>
      <w:marBottom w:val="0"/>
      <w:divBdr>
        <w:top w:val="none" w:sz="0" w:space="0" w:color="auto"/>
        <w:left w:val="none" w:sz="0" w:space="0" w:color="auto"/>
        <w:bottom w:val="none" w:sz="0" w:space="0" w:color="auto"/>
        <w:right w:val="none" w:sz="0" w:space="0" w:color="auto"/>
      </w:divBdr>
    </w:div>
    <w:div w:id="243222344">
      <w:bodyDiv w:val="1"/>
      <w:marLeft w:val="0"/>
      <w:marRight w:val="0"/>
      <w:marTop w:val="0"/>
      <w:marBottom w:val="0"/>
      <w:divBdr>
        <w:top w:val="none" w:sz="0" w:space="0" w:color="auto"/>
        <w:left w:val="none" w:sz="0" w:space="0" w:color="auto"/>
        <w:bottom w:val="none" w:sz="0" w:space="0" w:color="auto"/>
        <w:right w:val="none" w:sz="0" w:space="0" w:color="auto"/>
      </w:divBdr>
    </w:div>
    <w:div w:id="339358666">
      <w:bodyDiv w:val="1"/>
      <w:marLeft w:val="0"/>
      <w:marRight w:val="0"/>
      <w:marTop w:val="0"/>
      <w:marBottom w:val="0"/>
      <w:divBdr>
        <w:top w:val="none" w:sz="0" w:space="0" w:color="auto"/>
        <w:left w:val="none" w:sz="0" w:space="0" w:color="auto"/>
        <w:bottom w:val="none" w:sz="0" w:space="0" w:color="auto"/>
        <w:right w:val="none" w:sz="0" w:space="0" w:color="auto"/>
      </w:divBdr>
    </w:div>
    <w:div w:id="465392510">
      <w:bodyDiv w:val="1"/>
      <w:marLeft w:val="0"/>
      <w:marRight w:val="0"/>
      <w:marTop w:val="0"/>
      <w:marBottom w:val="0"/>
      <w:divBdr>
        <w:top w:val="none" w:sz="0" w:space="0" w:color="auto"/>
        <w:left w:val="none" w:sz="0" w:space="0" w:color="auto"/>
        <w:bottom w:val="none" w:sz="0" w:space="0" w:color="auto"/>
        <w:right w:val="none" w:sz="0" w:space="0" w:color="auto"/>
      </w:divBdr>
    </w:div>
    <w:div w:id="500320223">
      <w:bodyDiv w:val="1"/>
      <w:marLeft w:val="0"/>
      <w:marRight w:val="0"/>
      <w:marTop w:val="0"/>
      <w:marBottom w:val="0"/>
      <w:divBdr>
        <w:top w:val="none" w:sz="0" w:space="0" w:color="auto"/>
        <w:left w:val="none" w:sz="0" w:space="0" w:color="auto"/>
        <w:bottom w:val="none" w:sz="0" w:space="0" w:color="auto"/>
        <w:right w:val="none" w:sz="0" w:space="0" w:color="auto"/>
      </w:divBdr>
    </w:div>
    <w:div w:id="582182976">
      <w:bodyDiv w:val="1"/>
      <w:marLeft w:val="0"/>
      <w:marRight w:val="0"/>
      <w:marTop w:val="0"/>
      <w:marBottom w:val="0"/>
      <w:divBdr>
        <w:top w:val="none" w:sz="0" w:space="0" w:color="auto"/>
        <w:left w:val="none" w:sz="0" w:space="0" w:color="auto"/>
        <w:bottom w:val="none" w:sz="0" w:space="0" w:color="auto"/>
        <w:right w:val="none" w:sz="0" w:space="0" w:color="auto"/>
      </w:divBdr>
    </w:div>
    <w:div w:id="625627496">
      <w:bodyDiv w:val="1"/>
      <w:marLeft w:val="0"/>
      <w:marRight w:val="0"/>
      <w:marTop w:val="0"/>
      <w:marBottom w:val="0"/>
      <w:divBdr>
        <w:top w:val="none" w:sz="0" w:space="0" w:color="auto"/>
        <w:left w:val="none" w:sz="0" w:space="0" w:color="auto"/>
        <w:bottom w:val="none" w:sz="0" w:space="0" w:color="auto"/>
        <w:right w:val="none" w:sz="0" w:space="0" w:color="auto"/>
      </w:divBdr>
    </w:div>
    <w:div w:id="646786154">
      <w:bodyDiv w:val="1"/>
      <w:marLeft w:val="0"/>
      <w:marRight w:val="0"/>
      <w:marTop w:val="0"/>
      <w:marBottom w:val="0"/>
      <w:divBdr>
        <w:top w:val="none" w:sz="0" w:space="0" w:color="auto"/>
        <w:left w:val="none" w:sz="0" w:space="0" w:color="auto"/>
        <w:bottom w:val="none" w:sz="0" w:space="0" w:color="auto"/>
        <w:right w:val="none" w:sz="0" w:space="0" w:color="auto"/>
      </w:divBdr>
    </w:div>
    <w:div w:id="691540236">
      <w:bodyDiv w:val="1"/>
      <w:marLeft w:val="0"/>
      <w:marRight w:val="0"/>
      <w:marTop w:val="0"/>
      <w:marBottom w:val="0"/>
      <w:divBdr>
        <w:top w:val="none" w:sz="0" w:space="0" w:color="auto"/>
        <w:left w:val="none" w:sz="0" w:space="0" w:color="auto"/>
        <w:bottom w:val="none" w:sz="0" w:space="0" w:color="auto"/>
        <w:right w:val="none" w:sz="0" w:space="0" w:color="auto"/>
      </w:divBdr>
    </w:div>
    <w:div w:id="770006640">
      <w:bodyDiv w:val="1"/>
      <w:marLeft w:val="0"/>
      <w:marRight w:val="0"/>
      <w:marTop w:val="0"/>
      <w:marBottom w:val="0"/>
      <w:divBdr>
        <w:top w:val="none" w:sz="0" w:space="0" w:color="auto"/>
        <w:left w:val="none" w:sz="0" w:space="0" w:color="auto"/>
        <w:bottom w:val="none" w:sz="0" w:space="0" w:color="auto"/>
        <w:right w:val="none" w:sz="0" w:space="0" w:color="auto"/>
      </w:divBdr>
    </w:div>
    <w:div w:id="827945114">
      <w:bodyDiv w:val="1"/>
      <w:marLeft w:val="0"/>
      <w:marRight w:val="0"/>
      <w:marTop w:val="0"/>
      <w:marBottom w:val="0"/>
      <w:divBdr>
        <w:top w:val="none" w:sz="0" w:space="0" w:color="auto"/>
        <w:left w:val="none" w:sz="0" w:space="0" w:color="auto"/>
        <w:bottom w:val="none" w:sz="0" w:space="0" w:color="auto"/>
        <w:right w:val="none" w:sz="0" w:space="0" w:color="auto"/>
      </w:divBdr>
    </w:div>
    <w:div w:id="1010185095">
      <w:bodyDiv w:val="1"/>
      <w:marLeft w:val="0"/>
      <w:marRight w:val="0"/>
      <w:marTop w:val="0"/>
      <w:marBottom w:val="0"/>
      <w:divBdr>
        <w:top w:val="none" w:sz="0" w:space="0" w:color="auto"/>
        <w:left w:val="none" w:sz="0" w:space="0" w:color="auto"/>
        <w:bottom w:val="none" w:sz="0" w:space="0" w:color="auto"/>
        <w:right w:val="none" w:sz="0" w:space="0" w:color="auto"/>
      </w:divBdr>
    </w:div>
    <w:div w:id="1052924437">
      <w:bodyDiv w:val="1"/>
      <w:marLeft w:val="0"/>
      <w:marRight w:val="0"/>
      <w:marTop w:val="0"/>
      <w:marBottom w:val="0"/>
      <w:divBdr>
        <w:top w:val="none" w:sz="0" w:space="0" w:color="auto"/>
        <w:left w:val="none" w:sz="0" w:space="0" w:color="auto"/>
        <w:bottom w:val="none" w:sz="0" w:space="0" w:color="auto"/>
        <w:right w:val="none" w:sz="0" w:space="0" w:color="auto"/>
      </w:divBdr>
    </w:div>
    <w:div w:id="1082870682">
      <w:bodyDiv w:val="1"/>
      <w:marLeft w:val="0"/>
      <w:marRight w:val="0"/>
      <w:marTop w:val="0"/>
      <w:marBottom w:val="0"/>
      <w:divBdr>
        <w:top w:val="none" w:sz="0" w:space="0" w:color="auto"/>
        <w:left w:val="none" w:sz="0" w:space="0" w:color="auto"/>
        <w:bottom w:val="none" w:sz="0" w:space="0" w:color="auto"/>
        <w:right w:val="none" w:sz="0" w:space="0" w:color="auto"/>
      </w:divBdr>
    </w:div>
    <w:div w:id="1139306010">
      <w:bodyDiv w:val="1"/>
      <w:marLeft w:val="0"/>
      <w:marRight w:val="0"/>
      <w:marTop w:val="0"/>
      <w:marBottom w:val="0"/>
      <w:divBdr>
        <w:top w:val="none" w:sz="0" w:space="0" w:color="auto"/>
        <w:left w:val="none" w:sz="0" w:space="0" w:color="auto"/>
        <w:bottom w:val="none" w:sz="0" w:space="0" w:color="auto"/>
        <w:right w:val="none" w:sz="0" w:space="0" w:color="auto"/>
      </w:divBdr>
    </w:div>
    <w:div w:id="1166095815">
      <w:bodyDiv w:val="1"/>
      <w:marLeft w:val="0"/>
      <w:marRight w:val="0"/>
      <w:marTop w:val="0"/>
      <w:marBottom w:val="0"/>
      <w:divBdr>
        <w:top w:val="none" w:sz="0" w:space="0" w:color="auto"/>
        <w:left w:val="none" w:sz="0" w:space="0" w:color="auto"/>
        <w:bottom w:val="none" w:sz="0" w:space="0" w:color="auto"/>
        <w:right w:val="none" w:sz="0" w:space="0" w:color="auto"/>
      </w:divBdr>
    </w:div>
    <w:div w:id="1169633659">
      <w:bodyDiv w:val="1"/>
      <w:marLeft w:val="0"/>
      <w:marRight w:val="0"/>
      <w:marTop w:val="0"/>
      <w:marBottom w:val="0"/>
      <w:divBdr>
        <w:top w:val="none" w:sz="0" w:space="0" w:color="auto"/>
        <w:left w:val="none" w:sz="0" w:space="0" w:color="auto"/>
        <w:bottom w:val="none" w:sz="0" w:space="0" w:color="auto"/>
        <w:right w:val="none" w:sz="0" w:space="0" w:color="auto"/>
      </w:divBdr>
    </w:div>
    <w:div w:id="1251233289">
      <w:bodyDiv w:val="1"/>
      <w:marLeft w:val="0"/>
      <w:marRight w:val="0"/>
      <w:marTop w:val="0"/>
      <w:marBottom w:val="0"/>
      <w:divBdr>
        <w:top w:val="none" w:sz="0" w:space="0" w:color="auto"/>
        <w:left w:val="none" w:sz="0" w:space="0" w:color="auto"/>
        <w:bottom w:val="none" w:sz="0" w:space="0" w:color="auto"/>
        <w:right w:val="none" w:sz="0" w:space="0" w:color="auto"/>
      </w:divBdr>
    </w:div>
    <w:div w:id="1291281984">
      <w:bodyDiv w:val="1"/>
      <w:marLeft w:val="0"/>
      <w:marRight w:val="0"/>
      <w:marTop w:val="0"/>
      <w:marBottom w:val="0"/>
      <w:divBdr>
        <w:top w:val="none" w:sz="0" w:space="0" w:color="auto"/>
        <w:left w:val="none" w:sz="0" w:space="0" w:color="auto"/>
        <w:bottom w:val="none" w:sz="0" w:space="0" w:color="auto"/>
        <w:right w:val="none" w:sz="0" w:space="0" w:color="auto"/>
      </w:divBdr>
    </w:div>
    <w:div w:id="1418864476">
      <w:bodyDiv w:val="1"/>
      <w:marLeft w:val="0"/>
      <w:marRight w:val="0"/>
      <w:marTop w:val="0"/>
      <w:marBottom w:val="0"/>
      <w:divBdr>
        <w:top w:val="none" w:sz="0" w:space="0" w:color="auto"/>
        <w:left w:val="none" w:sz="0" w:space="0" w:color="auto"/>
        <w:bottom w:val="none" w:sz="0" w:space="0" w:color="auto"/>
        <w:right w:val="none" w:sz="0" w:space="0" w:color="auto"/>
      </w:divBdr>
    </w:div>
    <w:div w:id="1599024454">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704134754">
      <w:bodyDiv w:val="1"/>
      <w:marLeft w:val="0"/>
      <w:marRight w:val="0"/>
      <w:marTop w:val="0"/>
      <w:marBottom w:val="0"/>
      <w:divBdr>
        <w:top w:val="none" w:sz="0" w:space="0" w:color="auto"/>
        <w:left w:val="none" w:sz="0" w:space="0" w:color="auto"/>
        <w:bottom w:val="none" w:sz="0" w:space="0" w:color="auto"/>
        <w:right w:val="none" w:sz="0" w:space="0" w:color="auto"/>
      </w:divBdr>
      <w:divsChild>
        <w:div w:id="1909221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32170">
      <w:bodyDiv w:val="1"/>
      <w:marLeft w:val="0"/>
      <w:marRight w:val="0"/>
      <w:marTop w:val="0"/>
      <w:marBottom w:val="0"/>
      <w:divBdr>
        <w:top w:val="none" w:sz="0" w:space="0" w:color="auto"/>
        <w:left w:val="none" w:sz="0" w:space="0" w:color="auto"/>
        <w:bottom w:val="none" w:sz="0" w:space="0" w:color="auto"/>
        <w:right w:val="none" w:sz="0" w:space="0" w:color="auto"/>
      </w:divBdr>
    </w:div>
    <w:div w:id="1927306661">
      <w:bodyDiv w:val="1"/>
      <w:marLeft w:val="0"/>
      <w:marRight w:val="0"/>
      <w:marTop w:val="0"/>
      <w:marBottom w:val="0"/>
      <w:divBdr>
        <w:top w:val="none" w:sz="0" w:space="0" w:color="auto"/>
        <w:left w:val="none" w:sz="0" w:space="0" w:color="auto"/>
        <w:bottom w:val="none" w:sz="0" w:space="0" w:color="auto"/>
        <w:right w:val="none" w:sz="0" w:space="0" w:color="auto"/>
      </w:divBdr>
    </w:div>
    <w:div w:id="2096318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ro\Downloads\KT_Manuscript%20Template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vuNZbAo1fe6QQPxZxsfH1bPVA==">AMUW2mXiI5sQ6wTQ53mv8b4danW4rARXkRN5f45Eoj8bK/7C4gkaUhNBO6HGdsBwEHnmukdLikESE0ffMypA6WyQHDlHzSpvkwPr04Ku2yh/EPOKtD4843uVHGkApxfJwfvb0bbuaBF2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F89D5F-F370-4446-99DA-824E03D8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KT_Manuscript Template_2023.dotx</Template>
  <TotalTime>5</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Busro</dc:creator>
  <cp:lastModifiedBy>Hype GLK</cp:lastModifiedBy>
  <cp:revision>3</cp:revision>
  <dcterms:created xsi:type="dcterms:W3CDTF">2025-07-30T08:21:00Z</dcterms:created>
  <dcterms:modified xsi:type="dcterms:W3CDTF">2025-07-30T08:25:00Z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http://www.zotero.org/styles/chicago-fullnote-bibliography-with-ibid</vt:lpwstr>
  </property>
  <property fmtid="{D5CDD505-2E9C-101B-9397-08002B2CF9AE}" pid="11" name="Mendeley Recent Style Name 4_1">
    <vt:lpwstr>Chicago Manual of Style 17th edition (full note, with Ibid.)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vt:lpwstr>
  </property>
  <property fmtid="{D5CDD505-2E9C-101B-9397-08002B2CF9AE}" pid="25" name="GrammarlyDocumentId">
    <vt:lpwstr>f8738250bc1717b3fa06f3126b8a3ec658c298890c0ab4c1e0887e61353cc6e6</vt:lpwstr>
  </property>
</Properties>
</file>