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F7E6C" w14:textId="5A1D036F" w:rsidR="00B05915" w:rsidRDefault="0040666C" w:rsidP="00B05915">
      <w:pPr>
        <w:spacing w:after="0"/>
        <w:jc w:val="center"/>
        <w:rPr>
          <w:rFonts w:ascii="Times New Roman" w:eastAsia="Calibri" w:hAnsi="Times New Roman" w:cs="Times New Roman"/>
          <w:b/>
          <w:bCs/>
          <w:sz w:val="28"/>
          <w:szCs w:val="28"/>
        </w:rPr>
      </w:pPr>
      <w:r w:rsidRPr="0040666C">
        <w:rPr>
          <w:rFonts w:ascii="Times New Roman" w:eastAsia="Calibri" w:hAnsi="Times New Roman" w:cs="Times New Roman"/>
          <w:b/>
          <w:bCs/>
          <w:sz w:val="28"/>
          <w:szCs w:val="28"/>
        </w:rPr>
        <w:t xml:space="preserve">Pendidikan Agama Islam </w:t>
      </w:r>
      <w:proofErr w:type="spellStart"/>
      <w:r w:rsidRPr="0040666C">
        <w:rPr>
          <w:rFonts w:ascii="Times New Roman" w:eastAsia="Calibri" w:hAnsi="Times New Roman" w:cs="Times New Roman"/>
          <w:b/>
          <w:bCs/>
          <w:sz w:val="28"/>
          <w:szCs w:val="28"/>
        </w:rPr>
        <w:t>sebagai</w:t>
      </w:r>
      <w:proofErr w:type="spellEnd"/>
      <w:r w:rsidRPr="0040666C">
        <w:rPr>
          <w:rFonts w:ascii="Times New Roman" w:eastAsia="Calibri" w:hAnsi="Times New Roman" w:cs="Times New Roman"/>
          <w:b/>
          <w:bCs/>
          <w:sz w:val="28"/>
          <w:szCs w:val="28"/>
        </w:rPr>
        <w:t xml:space="preserve"> Pilar </w:t>
      </w:r>
      <w:proofErr w:type="spellStart"/>
      <w:r w:rsidRPr="0040666C">
        <w:rPr>
          <w:rFonts w:ascii="Times New Roman" w:eastAsia="Calibri" w:hAnsi="Times New Roman" w:cs="Times New Roman"/>
          <w:b/>
          <w:bCs/>
          <w:sz w:val="28"/>
          <w:szCs w:val="28"/>
        </w:rPr>
        <w:t>Penguatan</w:t>
      </w:r>
      <w:proofErr w:type="spellEnd"/>
      <w:r w:rsidRPr="0040666C">
        <w:rPr>
          <w:rFonts w:ascii="Times New Roman" w:eastAsia="Calibri" w:hAnsi="Times New Roman" w:cs="Times New Roman"/>
          <w:b/>
          <w:bCs/>
          <w:sz w:val="28"/>
          <w:szCs w:val="28"/>
        </w:rPr>
        <w:t xml:space="preserve"> </w:t>
      </w:r>
      <w:proofErr w:type="spellStart"/>
      <w:r w:rsidRPr="0040666C">
        <w:rPr>
          <w:rFonts w:ascii="Times New Roman" w:eastAsia="Calibri" w:hAnsi="Times New Roman" w:cs="Times New Roman"/>
          <w:b/>
          <w:bCs/>
          <w:sz w:val="28"/>
          <w:szCs w:val="28"/>
        </w:rPr>
        <w:t>Akhlak</w:t>
      </w:r>
      <w:proofErr w:type="spellEnd"/>
      <w:r w:rsidRPr="0040666C">
        <w:rPr>
          <w:rFonts w:ascii="Times New Roman" w:eastAsia="Calibri" w:hAnsi="Times New Roman" w:cs="Times New Roman"/>
          <w:b/>
          <w:bCs/>
          <w:sz w:val="28"/>
          <w:szCs w:val="28"/>
        </w:rPr>
        <w:t xml:space="preserve"> di Era Digital</w:t>
      </w:r>
      <w:r w:rsidR="00B05915">
        <w:rPr>
          <w:rFonts w:ascii="Times New Roman" w:eastAsia="Calibri" w:hAnsi="Times New Roman" w:cs="Times New Roman"/>
          <w:b/>
          <w:bCs/>
          <w:sz w:val="28"/>
          <w:szCs w:val="28"/>
        </w:rPr>
        <w:t xml:space="preserve"> </w:t>
      </w:r>
    </w:p>
    <w:p w14:paraId="4221E8C6" w14:textId="77777777" w:rsidR="00B05915" w:rsidRDefault="00B05915" w:rsidP="00B05915">
      <w:pPr>
        <w:spacing w:after="0"/>
        <w:jc w:val="center"/>
        <w:rPr>
          <w:rFonts w:ascii="Times New Roman" w:eastAsia="Calibri" w:hAnsi="Times New Roman" w:cs="Times New Roman"/>
          <w:b/>
          <w:bCs/>
          <w:sz w:val="28"/>
          <w:szCs w:val="28"/>
        </w:rPr>
      </w:pPr>
    </w:p>
    <w:p w14:paraId="29EBD15E" w14:textId="4EB40419" w:rsidR="00B05915" w:rsidRDefault="00E817AE" w:rsidP="00E817AE">
      <w:pPr>
        <w:spacing w:after="0"/>
        <w:jc w:val="center"/>
        <w:rPr>
          <w:rFonts w:asciiTheme="majorBidi" w:eastAsia="SimSun" w:hAnsiTheme="majorBidi" w:cstheme="majorBidi"/>
          <w:b/>
          <w:bCs/>
          <w:sz w:val="24"/>
          <w:szCs w:val="24"/>
          <w:lang w:eastAsia="zh-CN"/>
        </w:rPr>
      </w:pPr>
      <w:proofErr w:type="spellStart"/>
      <w:r>
        <w:rPr>
          <w:rFonts w:asciiTheme="majorBidi" w:eastAsia="SimSun" w:hAnsiTheme="majorBidi" w:cstheme="majorBidi"/>
          <w:b/>
          <w:bCs/>
          <w:sz w:val="24"/>
          <w:szCs w:val="24"/>
          <w:lang w:eastAsia="zh-CN"/>
        </w:rPr>
        <w:t>Suhartono</w:t>
      </w:r>
      <w:proofErr w:type="spellEnd"/>
      <w:r>
        <w:rPr>
          <w:rFonts w:asciiTheme="majorBidi" w:eastAsia="SimSun" w:hAnsiTheme="majorBidi" w:cstheme="majorBidi"/>
          <w:b/>
          <w:bCs/>
          <w:sz w:val="24"/>
          <w:szCs w:val="24"/>
          <w:lang w:eastAsia="zh-CN"/>
        </w:rPr>
        <w:t xml:space="preserve">, Anik </w:t>
      </w:r>
      <w:proofErr w:type="spellStart"/>
      <w:r>
        <w:rPr>
          <w:rFonts w:asciiTheme="majorBidi" w:eastAsia="SimSun" w:hAnsiTheme="majorBidi" w:cstheme="majorBidi"/>
          <w:b/>
          <w:bCs/>
          <w:sz w:val="24"/>
          <w:szCs w:val="24"/>
          <w:lang w:eastAsia="zh-CN"/>
        </w:rPr>
        <w:t>Inramawan</w:t>
      </w:r>
      <w:proofErr w:type="spellEnd"/>
    </w:p>
    <w:p w14:paraId="0AE9F13F" w14:textId="77777777" w:rsidR="007C7317" w:rsidRPr="007C7317" w:rsidRDefault="007C7317" w:rsidP="00E817AE">
      <w:pPr>
        <w:jc w:val="center"/>
        <w:rPr>
          <w:rFonts w:asciiTheme="majorBidi" w:hAnsiTheme="majorBidi" w:cstheme="majorBidi"/>
          <w:b/>
          <w:bCs/>
          <w:sz w:val="24"/>
          <w:szCs w:val="24"/>
        </w:rPr>
      </w:pPr>
      <w:r w:rsidRPr="007C7317">
        <w:rPr>
          <w:rFonts w:asciiTheme="majorBidi" w:hAnsiTheme="majorBidi" w:cstheme="majorBidi"/>
          <w:b/>
          <w:bCs/>
          <w:sz w:val="24"/>
          <w:szCs w:val="24"/>
        </w:rPr>
        <w:t>Abstract</w:t>
      </w:r>
    </w:p>
    <w:p w14:paraId="113845E1" w14:textId="77777777" w:rsidR="00B05915" w:rsidRPr="003622E4" w:rsidRDefault="00B05915" w:rsidP="0040666C">
      <w:pPr>
        <w:spacing w:after="0"/>
        <w:jc w:val="center"/>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Abstrak</w:t>
      </w:r>
      <w:proofErr w:type="spellEnd"/>
    </w:p>
    <w:p w14:paraId="36DD7B9E" w14:textId="261EB320" w:rsidR="00B05915" w:rsidRDefault="0040666C" w:rsidP="00FB2183">
      <w:pPr>
        <w:spacing w:after="0"/>
        <w:ind w:left="851"/>
        <w:jc w:val="both"/>
        <w:rPr>
          <w:rFonts w:asciiTheme="majorBidi" w:eastAsia="SimSun" w:hAnsiTheme="majorBidi" w:cstheme="majorBidi"/>
          <w:sz w:val="24"/>
          <w:szCs w:val="24"/>
          <w:lang w:eastAsia="zh-CN"/>
        </w:rPr>
      </w:pPr>
      <w:r w:rsidRPr="0040666C">
        <w:rPr>
          <w:rFonts w:asciiTheme="majorBidi" w:eastAsia="SimSun" w:hAnsiTheme="majorBidi" w:cstheme="majorBidi"/>
          <w:sz w:val="24"/>
          <w:szCs w:val="24"/>
          <w:lang w:eastAsia="zh-CN"/>
        </w:rPr>
        <w:t xml:space="preserve">Era digital </w:t>
      </w:r>
      <w:proofErr w:type="spellStart"/>
      <w:r w:rsidRPr="0040666C">
        <w:rPr>
          <w:rFonts w:asciiTheme="majorBidi" w:eastAsia="SimSun" w:hAnsiTheme="majorBidi" w:cstheme="majorBidi"/>
          <w:sz w:val="24"/>
          <w:szCs w:val="24"/>
          <w:lang w:eastAsia="zh-CN"/>
        </w:rPr>
        <w:t>membawa</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perubahan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signifikan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dalam</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berbagai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aspek</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kehidupan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termasuk</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dalam</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pendidikan</w:t>
      </w:r>
      <w:proofErr w:type="spellEnd"/>
      <w:r w:rsidRPr="0040666C">
        <w:rPr>
          <w:rFonts w:asciiTheme="majorBidi" w:eastAsia="SimSun" w:hAnsiTheme="majorBidi" w:cstheme="majorBidi"/>
          <w:sz w:val="24"/>
          <w:szCs w:val="24"/>
          <w:lang w:eastAsia="zh-CN"/>
        </w:rPr>
        <w:t xml:space="preserve"> dan </w:t>
      </w:r>
      <w:proofErr w:type="spellStart"/>
      <w:r w:rsidRPr="0040666C">
        <w:rPr>
          <w:rFonts w:asciiTheme="majorBidi" w:eastAsia="SimSun" w:hAnsiTheme="majorBidi" w:cstheme="majorBidi"/>
          <w:sz w:val="24"/>
          <w:szCs w:val="24"/>
          <w:lang w:eastAsia="zh-CN"/>
        </w:rPr>
        <w:t>penguatan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akhlak</w:t>
      </w:r>
      <w:proofErr w:type="spellEnd"/>
      <w:r w:rsidRPr="0040666C">
        <w:rPr>
          <w:rFonts w:asciiTheme="majorBidi" w:eastAsia="SimSun" w:hAnsiTheme="majorBidi" w:cstheme="majorBidi"/>
          <w:sz w:val="24"/>
          <w:szCs w:val="24"/>
          <w:lang w:eastAsia="zh-CN"/>
        </w:rPr>
        <w:t xml:space="preserve">. Artikel </w:t>
      </w:r>
      <w:proofErr w:type="spellStart"/>
      <w:r w:rsidRPr="0040666C">
        <w:rPr>
          <w:rFonts w:asciiTheme="majorBidi" w:eastAsia="SimSun" w:hAnsiTheme="majorBidi" w:cstheme="majorBidi"/>
          <w:sz w:val="24"/>
          <w:szCs w:val="24"/>
          <w:lang w:eastAsia="zh-CN"/>
        </w:rPr>
        <w:t>ini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membahas</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peran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pendidikan</w:t>
      </w:r>
      <w:proofErr w:type="spellEnd"/>
      <w:r w:rsidRPr="0040666C">
        <w:rPr>
          <w:rFonts w:asciiTheme="majorBidi" w:eastAsia="SimSun" w:hAnsiTheme="majorBidi" w:cstheme="majorBidi"/>
          <w:sz w:val="24"/>
          <w:szCs w:val="24"/>
          <w:lang w:eastAsia="zh-CN"/>
        </w:rPr>
        <w:t xml:space="preserve"> agama Islam </w:t>
      </w:r>
      <w:proofErr w:type="spellStart"/>
      <w:r w:rsidRPr="0040666C">
        <w:rPr>
          <w:rFonts w:asciiTheme="majorBidi" w:eastAsia="SimSun" w:hAnsiTheme="majorBidi" w:cstheme="majorBidi"/>
          <w:sz w:val="24"/>
          <w:szCs w:val="24"/>
          <w:lang w:eastAsia="zh-CN"/>
        </w:rPr>
        <w:t>sebagai</w:t>
      </w:r>
      <w:proofErr w:type="spellEnd"/>
      <w:r w:rsidRPr="0040666C">
        <w:rPr>
          <w:rFonts w:asciiTheme="majorBidi" w:eastAsia="SimSun" w:hAnsiTheme="majorBidi" w:cstheme="majorBidi"/>
          <w:sz w:val="24"/>
          <w:szCs w:val="24"/>
          <w:lang w:eastAsia="zh-CN"/>
        </w:rPr>
        <w:t xml:space="preserve"> pilar </w:t>
      </w:r>
      <w:proofErr w:type="spellStart"/>
      <w:r w:rsidRPr="0040666C">
        <w:rPr>
          <w:rFonts w:asciiTheme="majorBidi" w:eastAsia="SimSun" w:hAnsiTheme="majorBidi" w:cstheme="majorBidi"/>
          <w:sz w:val="24"/>
          <w:szCs w:val="24"/>
          <w:lang w:eastAsia="zh-CN"/>
        </w:rPr>
        <w:t>utama</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dalam</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memperkuat</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akhlak</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generasi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muda</w:t>
      </w:r>
      <w:proofErr w:type="spellEnd"/>
      <w:r w:rsidRPr="0040666C">
        <w:rPr>
          <w:rFonts w:asciiTheme="majorBidi" w:eastAsia="SimSun" w:hAnsiTheme="majorBidi" w:cstheme="majorBidi"/>
          <w:sz w:val="24"/>
          <w:szCs w:val="24"/>
          <w:lang w:eastAsia="zh-CN"/>
        </w:rPr>
        <w:t xml:space="preserve"> di </w:t>
      </w:r>
      <w:proofErr w:type="spellStart"/>
      <w:r w:rsidRPr="0040666C">
        <w:rPr>
          <w:rFonts w:asciiTheme="majorBidi" w:eastAsia="SimSun" w:hAnsiTheme="majorBidi" w:cstheme="majorBidi"/>
          <w:sz w:val="24"/>
          <w:szCs w:val="24"/>
          <w:lang w:eastAsia="zh-CN"/>
        </w:rPr>
        <w:t>tengah</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derasnya</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arus</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informasi</w:t>
      </w:r>
      <w:proofErr w:type="spellEnd"/>
      <w:r w:rsidRPr="0040666C">
        <w:rPr>
          <w:rFonts w:asciiTheme="majorBidi" w:eastAsia="SimSun" w:hAnsiTheme="majorBidi" w:cstheme="majorBidi"/>
          <w:sz w:val="24"/>
          <w:szCs w:val="24"/>
          <w:lang w:eastAsia="zh-CN"/>
        </w:rPr>
        <w:t xml:space="preserve"> digital. </w:t>
      </w:r>
      <w:proofErr w:type="spellStart"/>
      <w:r w:rsidRPr="0040666C">
        <w:rPr>
          <w:rFonts w:asciiTheme="majorBidi" w:eastAsia="SimSun" w:hAnsiTheme="majorBidi" w:cstheme="majorBidi"/>
          <w:sz w:val="24"/>
          <w:szCs w:val="24"/>
          <w:lang w:eastAsia="zh-CN"/>
        </w:rPr>
        <w:t>Dengan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menggunakan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metode</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studi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literatur</w:t>
      </w:r>
      <w:proofErr w:type="spellEnd"/>
      <w:r w:rsidRPr="0040666C">
        <w:rPr>
          <w:rFonts w:asciiTheme="majorBidi" w:eastAsia="SimSun" w:hAnsiTheme="majorBidi" w:cstheme="majorBidi"/>
          <w:sz w:val="24"/>
          <w:szCs w:val="24"/>
          <w:lang w:eastAsia="zh-CN"/>
        </w:rPr>
        <w:t xml:space="preserve"> dan </w:t>
      </w:r>
      <w:proofErr w:type="spellStart"/>
      <w:r w:rsidRPr="0040666C">
        <w:rPr>
          <w:rFonts w:asciiTheme="majorBidi" w:eastAsia="SimSun" w:hAnsiTheme="majorBidi" w:cstheme="majorBidi"/>
          <w:sz w:val="24"/>
          <w:szCs w:val="24"/>
          <w:lang w:eastAsia="zh-CN"/>
        </w:rPr>
        <w:t>analisis</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konten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dari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berbagai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jurnal</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internasional</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penelitian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ini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menemukan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bahwa</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pendidikan</w:t>
      </w:r>
      <w:proofErr w:type="spellEnd"/>
      <w:r w:rsidRPr="0040666C">
        <w:rPr>
          <w:rFonts w:asciiTheme="majorBidi" w:eastAsia="SimSun" w:hAnsiTheme="majorBidi" w:cstheme="majorBidi"/>
          <w:sz w:val="24"/>
          <w:szCs w:val="24"/>
          <w:lang w:eastAsia="zh-CN"/>
        </w:rPr>
        <w:t xml:space="preserve"> agama Islam </w:t>
      </w:r>
      <w:proofErr w:type="spellStart"/>
      <w:r w:rsidRPr="0040666C">
        <w:rPr>
          <w:rFonts w:asciiTheme="majorBidi" w:eastAsia="SimSun" w:hAnsiTheme="majorBidi" w:cstheme="majorBidi"/>
          <w:sz w:val="24"/>
          <w:szCs w:val="24"/>
          <w:lang w:eastAsia="zh-CN"/>
        </w:rPr>
        <w:t>memiliki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potensi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besar</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untuk</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membentengi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moralitas</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generasi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muda</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dari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pengaruh</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negatif</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digitalisasi</w:t>
      </w:r>
      <w:proofErr w:type="spellEnd"/>
      <w:r w:rsidRPr="0040666C">
        <w:rPr>
          <w:rFonts w:asciiTheme="majorBidi" w:eastAsia="SimSun" w:hAnsiTheme="majorBidi" w:cstheme="majorBidi"/>
          <w:sz w:val="24"/>
          <w:szCs w:val="24"/>
          <w:lang w:eastAsia="zh-CN"/>
        </w:rPr>
        <w:t xml:space="preserve">. Hasil </w:t>
      </w:r>
      <w:proofErr w:type="spellStart"/>
      <w:r w:rsidRPr="0040666C">
        <w:rPr>
          <w:rFonts w:asciiTheme="majorBidi" w:eastAsia="SimSun" w:hAnsiTheme="majorBidi" w:cstheme="majorBidi"/>
          <w:sz w:val="24"/>
          <w:szCs w:val="24"/>
          <w:lang w:eastAsia="zh-CN"/>
        </w:rPr>
        <w:t>penelitian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ini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menunjukkan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bahwa</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pendidikan</w:t>
      </w:r>
      <w:proofErr w:type="spellEnd"/>
      <w:r w:rsidRPr="0040666C">
        <w:rPr>
          <w:rFonts w:asciiTheme="majorBidi" w:eastAsia="SimSun" w:hAnsiTheme="majorBidi" w:cstheme="majorBidi"/>
          <w:sz w:val="24"/>
          <w:szCs w:val="24"/>
          <w:lang w:eastAsia="zh-CN"/>
        </w:rPr>
        <w:t xml:space="preserve"> agama yang </w:t>
      </w:r>
      <w:proofErr w:type="spellStart"/>
      <w:r w:rsidRPr="0040666C">
        <w:rPr>
          <w:rFonts w:asciiTheme="majorBidi" w:eastAsia="SimSun" w:hAnsiTheme="majorBidi" w:cstheme="majorBidi"/>
          <w:sz w:val="24"/>
          <w:szCs w:val="24"/>
          <w:lang w:eastAsia="zh-CN"/>
        </w:rPr>
        <w:t>berbasis</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nilai-nilai</w:t>
      </w:r>
      <w:proofErr w:type="spellEnd"/>
      <w:r w:rsidRPr="0040666C">
        <w:rPr>
          <w:rFonts w:asciiTheme="majorBidi" w:eastAsia="SimSun" w:hAnsiTheme="majorBidi" w:cstheme="majorBidi"/>
          <w:sz w:val="24"/>
          <w:szCs w:val="24"/>
          <w:lang w:eastAsia="zh-CN"/>
        </w:rPr>
        <w:t xml:space="preserve"> Islam </w:t>
      </w:r>
      <w:proofErr w:type="spellStart"/>
      <w:r w:rsidRPr="0040666C">
        <w:rPr>
          <w:rFonts w:asciiTheme="majorBidi" w:eastAsia="SimSun" w:hAnsiTheme="majorBidi" w:cstheme="majorBidi"/>
          <w:sz w:val="24"/>
          <w:szCs w:val="24"/>
          <w:lang w:eastAsia="zh-CN"/>
        </w:rPr>
        <w:t>dapat</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menjadi</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alat</w:t>
      </w:r>
      <w:proofErr w:type="spellEnd"/>
      <w:r w:rsidRPr="0040666C">
        <w:rPr>
          <w:rFonts w:asciiTheme="majorBidi" w:eastAsia="SimSun" w:hAnsiTheme="majorBidi" w:cstheme="majorBidi"/>
          <w:sz w:val="24"/>
          <w:szCs w:val="24"/>
          <w:lang w:eastAsia="zh-CN"/>
        </w:rPr>
        <w:t xml:space="preserve"> yang </w:t>
      </w:r>
      <w:proofErr w:type="spellStart"/>
      <w:r w:rsidRPr="0040666C">
        <w:rPr>
          <w:rFonts w:asciiTheme="majorBidi" w:eastAsia="SimSun" w:hAnsiTheme="majorBidi" w:cstheme="majorBidi"/>
          <w:sz w:val="24"/>
          <w:szCs w:val="24"/>
          <w:lang w:eastAsia="zh-CN"/>
        </w:rPr>
        <w:t>efektif</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dalam</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membangun</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karakter</w:t>
      </w:r>
      <w:proofErr w:type="spellEnd"/>
      <w:r w:rsidRPr="0040666C">
        <w:rPr>
          <w:rFonts w:asciiTheme="majorBidi" w:eastAsia="SimSun" w:hAnsiTheme="majorBidi" w:cstheme="majorBidi"/>
          <w:sz w:val="24"/>
          <w:szCs w:val="24"/>
          <w:lang w:eastAsia="zh-CN"/>
        </w:rPr>
        <w:t xml:space="preserve"> yang </w:t>
      </w:r>
      <w:proofErr w:type="spellStart"/>
      <w:r w:rsidRPr="0040666C">
        <w:rPr>
          <w:rFonts w:asciiTheme="majorBidi" w:eastAsia="SimSun" w:hAnsiTheme="majorBidi" w:cstheme="majorBidi"/>
          <w:sz w:val="24"/>
          <w:szCs w:val="24"/>
          <w:lang w:eastAsia="zh-CN"/>
        </w:rPr>
        <w:t>kuat</w:t>
      </w:r>
      <w:proofErr w:type="spellEnd"/>
      <w:r w:rsidRPr="0040666C">
        <w:rPr>
          <w:rFonts w:asciiTheme="majorBidi" w:eastAsia="SimSun" w:hAnsiTheme="majorBidi" w:cstheme="majorBidi"/>
          <w:sz w:val="24"/>
          <w:szCs w:val="24"/>
          <w:lang w:eastAsia="zh-CN"/>
        </w:rPr>
        <w:t xml:space="preserve"> dan </w:t>
      </w:r>
      <w:proofErr w:type="spellStart"/>
      <w:r w:rsidRPr="0040666C">
        <w:rPr>
          <w:rFonts w:asciiTheme="majorBidi" w:eastAsia="SimSun" w:hAnsiTheme="majorBidi" w:cstheme="majorBidi"/>
          <w:sz w:val="24"/>
          <w:szCs w:val="24"/>
          <w:lang w:eastAsia="zh-CN"/>
        </w:rPr>
        <w:t>berakhlak</w:t>
      </w:r>
      <w:proofErr w:type="spellEnd"/>
      <w:r w:rsidRPr="0040666C">
        <w:rPr>
          <w:rFonts w:asciiTheme="majorBidi" w:eastAsia="SimSun" w:hAnsiTheme="majorBidi" w:cstheme="majorBidi"/>
          <w:sz w:val="24"/>
          <w:szCs w:val="24"/>
          <w:lang w:eastAsia="zh-CN"/>
        </w:rPr>
        <w:t xml:space="preserve"> </w:t>
      </w:r>
      <w:proofErr w:type="spellStart"/>
      <w:r w:rsidRPr="0040666C">
        <w:rPr>
          <w:rFonts w:asciiTheme="majorBidi" w:eastAsia="SimSun" w:hAnsiTheme="majorBidi" w:cstheme="majorBidi"/>
          <w:sz w:val="24"/>
          <w:szCs w:val="24"/>
          <w:lang w:eastAsia="zh-CN"/>
        </w:rPr>
        <w:t>mulia</w:t>
      </w:r>
      <w:proofErr w:type="spellEnd"/>
      <w:r w:rsidRPr="0040666C">
        <w:rPr>
          <w:rFonts w:asciiTheme="majorBidi" w:eastAsia="SimSun" w:hAnsiTheme="majorBidi" w:cstheme="majorBidi"/>
          <w:sz w:val="24"/>
          <w:szCs w:val="24"/>
          <w:lang w:eastAsia="zh-CN"/>
        </w:rPr>
        <w:t xml:space="preserve"> di era digital.</w:t>
      </w:r>
      <w:r w:rsidR="00FF16CC">
        <w:rPr>
          <w:rFonts w:asciiTheme="majorBidi" w:eastAsia="SimSun" w:hAnsiTheme="majorBidi" w:cstheme="majorBidi"/>
          <w:sz w:val="24"/>
          <w:szCs w:val="24"/>
          <w:lang w:eastAsia="zh-CN"/>
        </w:rPr>
        <w:t xml:space="preserve"> </w:t>
      </w:r>
    </w:p>
    <w:p w14:paraId="69DC1CAF" w14:textId="77777777" w:rsidR="00FF16CC" w:rsidRDefault="00FF16CC" w:rsidP="00B05915">
      <w:pPr>
        <w:spacing w:after="0"/>
        <w:ind w:firstLine="720"/>
        <w:jc w:val="both"/>
        <w:rPr>
          <w:rFonts w:asciiTheme="majorBidi" w:eastAsia="SimSun" w:hAnsiTheme="majorBidi" w:cstheme="majorBidi"/>
          <w:sz w:val="24"/>
          <w:szCs w:val="24"/>
          <w:lang w:eastAsia="zh-CN"/>
        </w:rPr>
      </w:pPr>
    </w:p>
    <w:p w14:paraId="3C455FEF" w14:textId="03596B5A" w:rsidR="00AE5F3C" w:rsidRDefault="00FF16CC" w:rsidP="00006C45">
      <w:pPr>
        <w:spacing w:after="0"/>
        <w:rPr>
          <w:rFonts w:asciiTheme="majorBidi" w:eastAsia="SimSun" w:hAnsiTheme="majorBidi" w:cstheme="majorBidi"/>
          <w:sz w:val="24"/>
          <w:szCs w:val="24"/>
          <w:lang w:eastAsia="zh-CN"/>
        </w:rPr>
      </w:pPr>
      <w:r w:rsidRPr="00006C45">
        <w:rPr>
          <w:rFonts w:asciiTheme="majorBidi" w:eastAsia="SimSun" w:hAnsiTheme="majorBidi" w:cstheme="majorBidi"/>
          <w:b/>
          <w:bCs/>
          <w:sz w:val="24"/>
          <w:szCs w:val="24"/>
          <w:lang w:eastAsia="zh-CN"/>
        </w:rPr>
        <w:t xml:space="preserve">Kata </w:t>
      </w:r>
      <w:proofErr w:type="spellStart"/>
      <w:r w:rsidRPr="00006C45">
        <w:rPr>
          <w:rFonts w:asciiTheme="majorBidi" w:eastAsia="SimSun" w:hAnsiTheme="majorBidi" w:cstheme="majorBidi"/>
          <w:b/>
          <w:bCs/>
          <w:sz w:val="24"/>
          <w:szCs w:val="24"/>
          <w:lang w:eastAsia="zh-CN"/>
        </w:rPr>
        <w:t>kunci</w:t>
      </w:r>
      <w:proofErr w:type="spellEnd"/>
      <w:r>
        <w:rPr>
          <w:rFonts w:asciiTheme="majorBidi" w:eastAsia="SimSun" w:hAnsiTheme="majorBidi" w:cstheme="majorBidi"/>
          <w:sz w:val="24"/>
          <w:szCs w:val="24"/>
          <w:lang w:eastAsia="zh-CN"/>
        </w:rPr>
        <w:t>:</w:t>
      </w:r>
      <w:r w:rsidR="0040666C" w:rsidRPr="0040666C">
        <w:rPr>
          <w:rFonts w:ascii="Times New Roman" w:eastAsia="Calibri" w:hAnsi="Times New Roman" w:cs="Times New Roman"/>
          <w:b/>
          <w:bCs/>
          <w:sz w:val="28"/>
          <w:szCs w:val="28"/>
        </w:rPr>
        <w:t xml:space="preserve"> </w:t>
      </w:r>
      <w:r w:rsidR="0040666C" w:rsidRPr="0040666C">
        <w:rPr>
          <w:rFonts w:ascii="Times New Roman" w:eastAsia="Calibri" w:hAnsi="Times New Roman" w:cs="Times New Roman"/>
          <w:b/>
          <w:bCs/>
          <w:sz w:val="28"/>
          <w:szCs w:val="28"/>
        </w:rPr>
        <w:t>Pendidikan Agama Islam</w:t>
      </w:r>
    </w:p>
    <w:p w14:paraId="4C7E1F0D" w14:textId="77777777" w:rsidR="00006C45" w:rsidRDefault="00006C45" w:rsidP="00006C45">
      <w:pPr>
        <w:spacing w:after="0"/>
        <w:rPr>
          <w:rFonts w:asciiTheme="majorBidi" w:eastAsia="SimSun" w:hAnsiTheme="majorBidi" w:cstheme="majorBidi"/>
          <w:sz w:val="24"/>
          <w:szCs w:val="24"/>
          <w:lang w:eastAsia="zh-CN"/>
        </w:rPr>
      </w:pPr>
    </w:p>
    <w:p w14:paraId="1D7A1DA7" w14:textId="77777777" w:rsidR="00006C45" w:rsidRPr="00646F0A" w:rsidRDefault="006F1277" w:rsidP="00646F0A">
      <w:pPr>
        <w:spacing w:after="0"/>
        <w:rPr>
          <w:rFonts w:asciiTheme="majorBidi" w:eastAsia="SimSun" w:hAnsiTheme="majorBidi" w:cstheme="majorBidi"/>
          <w:b/>
          <w:bCs/>
          <w:sz w:val="24"/>
          <w:szCs w:val="24"/>
          <w:lang w:eastAsia="zh-CN"/>
        </w:rPr>
      </w:pPr>
      <w:proofErr w:type="spellStart"/>
      <w:r w:rsidRPr="006F1277">
        <w:rPr>
          <w:rFonts w:asciiTheme="majorBidi" w:eastAsia="SimSun" w:hAnsiTheme="majorBidi" w:cstheme="majorBidi"/>
          <w:b/>
          <w:bCs/>
          <w:sz w:val="24"/>
          <w:szCs w:val="24"/>
          <w:lang w:eastAsia="zh-CN"/>
        </w:rPr>
        <w:t>Pendahuluan</w:t>
      </w:r>
      <w:proofErr w:type="spellEnd"/>
    </w:p>
    <w:p w14:paraId="4309EDA9" w14:textId="7C543CD5"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Era digital telah membawa perubahan besar dalam berbagai aspek kehidupan manusia, termasuk dalam pendidikan dan pembentukan karakter. Teknologi yang semakin canggih memudahkan akses informasi, namun di sisi lain, juga menimbulkan tantangan besar dalam menjaga moralitas dan akhlak, terutama di kalangan generasi muda.</w:t>
      </w:r>
    </w:p>
    <w:p w14:paraId="6EEF4568" w14:textId="46AEB6C2"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Dalam konteks ini, pendidikan agama Islam memiliki peran penting sebagai pilar dalam memperkuat akhlak generasi muda. Pendidikan agama tidak hanya memberikan pengetahuan tentang ajaran Islam, tetapi juga menanamkan nilai-nilai moral yang menjadi landasan dalam kehidupan sehari-hari.</w:t>
      </w:r>
    </w:p>
    <w:p w14:paraId="6C469EE4" w14:textId="76B02510"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Digitalisasi pendidikan telah memperluas akses terhadap berbagai sumber pengetahuan, tetapi juga membuka peluang bagi konten negatif yang dapat merusak moralitas anak-anak dan remaja. Oleh karena itu, penting untuk mengevaluasi bagaimana pendidikan agama Islam dapat beradaptasi dan berperan dalam konteks ini.</w:t>
      </w:r>
    </w:p>
    <w:p w14:paraId="6C4A7142" w14:textId="5E8AC747"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Penelitian sebelumnya telah menunjukkan bahwa pendidikan agama berperan signifikan dalam pembentukan karakter dan moralitas individu. Namun, sedikit yang membahas secara mendalam bagaimana peran ini bisa dioptimalkan di era digital yang penuh tantangan.</w:t>
      </w:r>
    </w:p>
    <w:p w14:paraId="7EE7E87C" w14:textId="0D0BE15D"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Artikel ini bertujuan untuk mengkaji lebih lanjut peran pendidikan agama Islam dalam penguatan akhlak generasi muda di era digital. Penelitian ini akan menyoroti potensi dan tantangan yang dihadapi dalam implementasi pendidikan agama Islam di tengah perkembangan teknologi.</w:t>
      </w:r>
    </w:p>
    <w:p w14:paraId="21CED276" w14:textId="1BD155D9"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 xml:space="preserve">Dengan menggunakan metode studi literatur dan analisis konten, artikel ini akan mengumpulkan dan menganalisis data dari berbagai sumber jurnal internasional terkait dengan </w:t>
      </w:r>
      <w:r w:rsidRPr="0040666C">
        <w:rPr>
          <w:rFonts w:ascii="Times New Roman" w:eastAsia="Calibri" w:hAnsi="Times New Roman" w:cs="Times New Roman"/>
          <w:sz w:val="24"/>
          <w:szCs w:val="24"/>
          <w:lang w:val="id-ID"/>
        </w:rPr>
        <w:lastRenderedPageBreak/>
        <w:t>topik ini. Tujuannya adalah untuk memberikan gambaran yang komprehensif tentang bagaimana pendidikan agama Islam dapat berperan dalam memperkuat akhlak di era digital.</w:t>
      </w:r>
    </w:p>
    <w:p w14:paraId="166CC49F" w14:textId="48D72DFD"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Pendidikan agama Islam memiliki pendekatan yang holistik dalam membentuk individu yang berakhlak mulia. Pendidikan ini tidak hanya mengajarkan tentang ritual keagamaan, tetapi juga menanamkan nilai-nilai universal seperti kejujuran, tanggung jawab, dan rasa hormat yang sangat penting dalam menghadapi tantangan di era digital.</w:t>
      </w:r>
    </w:p>
    <w:p w14:paraId="65BFD3BD" w14:textId="020C19AE"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Kesimpulan dari penelitian ini diharapkan dapat memberikan wawasan baru bagi pendidik, orang tua, dan pembuat kebijakan tentang pentingnya pendidikan agama Islam sebagai strategi untuk memperkuat akhlak dan karakter generasi muda di era digital.</w:t>
      </w:r>
    </w:p>
    <w:p w14:paraId="0B2ADA8C" w14:textId="77777777" w:rsidR="0040666C" w:rsidRPr="0040666C" w:rsidRDefault="0040666C" w:rsidP="0040666C">
      <w:p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pict w14:anchorId="2E4963AE">
          <v:rect id="_x0000_i1097" style="width:0;height:1.5pt" o:hralign="center" o:hrstd="t" o:hr="t" fillcolor="#a0a0a0" stroked="f"/>
        </w:pict>
      </w:r>
    </w:p>
    <w:p w14:paraId="060EDB05" w14:textId="77777777" w:rsidR="0040666C" w:rsidRPr="0040666C" w:rsidRDefault="0040666C" w:rsidP="0040666C">
      <w:p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b/>
          <w:bCs/>
          <w:sz w:val="24"/>
          <w:szCs w:val="24"/>
          <w:lang w:val="id-ID"/>
        </w:rPr>
        <w:t>Metode Penelitian</w:t>
      </w:r>
    </w:p>
    <w:p w14:paraId="02F4FE1A" w14:textId="77777777" w:rsidR="0040666C" w:rsidRPr="0040666C" w:rsidRDefault="0040666C" w:rsidP="0040666C">
      <w:p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Metode penelitian yang digunakan dalam artikel ini adalah studi literatur dan analisis konten. Penelitian ini mengumpulkan data dari berbagai jurnal internasional yang relevan dengan tema pendidikan agama Islam, moralitas, dan tantangan era digital. Proses analisis dilakukan dengan mengidentifikasi tema-tema utama yang muncul dari literatur dan menghubungkannya dengan konteks pendidikan agama Islam di era digital. Data yang dikumpulkan dianalisis secara kualitatif untuk menemukan pola-pola yang menunjukkan peran pendidikan agama dalam memperkuat akhlak generasi muda.</w:t>
      </w:r>
    </w:p>
    <w:p w14:paraId="0BC4D02A" w14:textId="77777777" w:rsidR="0040666C" w:rsidRPr="0040666C" w:rsidRDefault="0040666C" w:rsidP="0040666C">
      <w:p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pict w14:anchorId="5081CE8B">
          <v:rect id="_x0000_i1098" style="width:0;height:1.5pt" o:hralign="center" o:hrstd="t" o:hr="t" fillcolor="#a0a0a0" stroked="f"/>
        </w:pict>
      </w:r>
    </w:p>
    <w:p w14:paraId="18728EE3" w14:textId="77777777" w:rsidR="0040666C" w:rsidRPr="0040666C" w:rsidRDefault="0040666C" w:rsidP="0040666C">
      <w:p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b/>
          <w:bCs/>
          <w:sz w:val="24"/>
          <w:szCs w:val="24"/>
          <w:lang w:val="id-ID"/>
        </w:rPr>
        <w:t>Hasil Penelitian</w:t>
      </w:r>
    </w:p>
    <w:p w14:paraId="7DE06AB3" w14:textId="2541E8BA"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Hasil penelitian menunjukkan bahwa pendidikan agama Islam memiliki peran yang sangat penting dalam pembentukan karakter dan penguatan akhlak di era digital. Pendidikan agama memberikan landasan moral yang kuat bagi generasi muda untuk menghadapi berbagai tantangan moral yang muncul akibat derasnya arus informasi digital.</w:t>
      </w:r>
    </w:p>
    <w:p w14:paraId="256A5A97" w14:textId="25E3EF24"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br/>
        <w:t>Pendidikan agama Islam berkontribusi dalam pembentukan sikap kritis terhadap konten digital. Dengan nilai-nilai yang diajarkan, siswa mampu memilah dan memilih informasi yang bermanfaat serta menghindari pengaruh negatif yang dapat merusak moralitas mereka.</w:t>
      </w:r>
    </w:p>
    <w:p w14:paraId="7C2210F8" w14:textId="3459F226"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Pendidikan agama juga berperan dalam memperkuat etika digital, seperti pentingnya menjaga privasi, menghormati hak cipta, dan bertanggung jawab dalam penggunaan media sosial. Ini membantu generasi muda menjadi pengguna teknologi yang lebih bijak dan beretika.</w:t>
      </w:r>
    </w:p>
    <w:p w14:paraId="41F1EA30" w14:textId="79AB6CE0"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Penelitian ini juga menemukan bahwa penguatan akhlak melalui pendidikan agama Islam membantu dalam membentuk kepribadian yang lebih empatik dan toleran, nilai-nilai yang sangat penting dalam interaksi sosial di dunia digital.</w:t>
      </w:r>
    </w:p>
    <w:p w14:paraId="78B20315" w14:textId="407CBBBF"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Implementasi pendidikan agama yang efektif dalam konteks digital memerlukan penyesuaian kurikulum dan metode pengajaran. Integrasi teknologi dalam pembelajaran agama Islam bisa menjadi solusi untuk menyampaikan ajaran-ajaran agama dengan cara yang lebih menarik dan relevan bagi generasi digital.</w:t>
      </w:r>
    </w:p>
    <w:p w14:paraId="42FF23A4" w14:textId="42C3A7CF"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 xml:space="preserve">Dalam konteks pendidikan formal, sekolah-sekolah Islam yang menerapkan pendidikan agama dengan baik cenderung menghasilkan siswa yang memiliki integritas moral yang lebih kuat. </w:t>
      </w:r>
      <w:r w:rsidRPr="0040666C">
        <w:rPr>
          <w:rFonts w:ascii="Times New Roman" w:eastAsia="Calibri" w:hAnsi="Times New Roman" w:cs="Times New Roman"/>
          <w:sz w:val="24"/>
          <w:szCs w:val="24"/>
          <w:lang w:val="id-ID"/>
        </w:rPr>
        <w:lastRenderedPageBreak/>
        <w:t>Ini menunjukkan bahwa pendidikan agama Islam efektif dalam membentuk karakter siswa.</w:t>
      </w:r>
      <w:r w:rsidRPr="0040666C">
        <w:rPr>
          <w:rFonts w:ascii="Times New Roman" w:eastAsia="Calibri" w:hAnsi="Times New Roman" w:cs="Times New Roman"/>
          <w:sz w:val="24"/>
          <w:szCs w:val="24"/>
          <w:lang w:val="id-ID"/>
        </w:rPr>
        <w:br/>
        <w:t>Tantangan utama yang dihadapi adalah bagaimana pendidikan agama Islam dapat tetap relevan dan menarik bagi generasi muda yang cenderung lebih tertarik pada teknologi. Ini membutuhkan pendekatan yang inovatif dan penggunaan teknologi secara positif dalam pendidikan agama.</w:t>
      </w:r>
    </w:p>
    <w:p w14:paraId="51071A27" w14:textId="5788B91F"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Hasil penelitian ini juga menunjukkan bahwa ada kebutuhan untuk meningkatkan keterlibatan orang tua dalam pendidikan agama di rumah. Orang tua berperan penting dalam mendukung pembelajaran agama dan memastikan anak-anak mereka menerapkan nilai-nilai yang telah dipelajari dalam kehidupan sehari-hari.</w:t>
      </w:r>
    </w:p>
    <w:p w14:paraId="18832043" w14:textId="3332C6E9"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Pendidikan agama Islam juga perlu berperan dalam membangun komunitas digital yang positif, di mana nilai-nilai Islam diterapkan dalam interaksi online, baik di media sosial maupun platform digital lainnya.</w:t>
      </w:r>
    </w:p>
    <w:p w14:paraId="797978DD" w14:textId="3E059AA8" w:rsidR="0040666C" w:rsidRPr="0040666C" w:rsidRDefault="0040666C" w:rsidP="0040666C">
      <w:pPr>
        <w:spacing w:after="0"/>
        <w:ind w:firstLine="567"/>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Secara keseluruhan, penelitian ini menunjukkan bahwa pendidikan agama Islam memiliki potensi besar untuk memperkuat akhlak dan moralitas generasi muda di era digital, asalkan dilakukan dengan pendekatan yang tepat dan relevan dengan perkembangan teknologi.</w:t>
      </w:r>
    </w:p>
    <w:p w14:paraId="441E9DE9" w14:textId="77777777" w:rsidR="0040666C" w:rsidRPr="0040666C" w:rsidRDefault="0040666C" w:rsidP="0040666C">
      <w:p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pict w14:anchorId="1EDD9D83">
          <v:rect id="_x0000_i1099" style="width:0;height:1.5pt" o:hralign="center" o:hrstd="t" o:hr="t" fillcolor="#a0a0a0" stroked="f"/>
        </w:pict>
      </w:r>
    </w:p>
    <w:p w14:paraId="659CD593" w14:textId="77777777" w:rsidR="0040666C" w:rsidRPr="0040666C" w:rsidRDefault="0040666C" w:rsidP="0040666C">
      <w:p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b/>
          <w:bCs/>
          <w:sz w:val="24"/>
          <w:szCs w:val="24"/>
          <w:lang w:val="id-ID"/>
        </w:rPr>
        <w:t>Kesimpulan</w:t>
      </w:r>
    </w:p>
    <w:p w14:paraId="4CBA51C0" w14:textId="77777777" w:rsidR="0040666C" w:rsidRPr="0040666C" w:rsidRDefault="0040666C" w:rsidP="0040666C">
      <w:p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Pendidikan agama Islam berperan penting sebagai pilar penguatan akhlak di era digital. Dengan pendekatan yang holistik dan adaptif terhadap perkembangan teknologi, pendidikan agama dapat menjadi alat yang efektif dalam membentuk karakter generasi muda yang kuat dan berakhlak mulia. Hasil penelitian ini menekankan pentingnya integrasi teknologi dalam pendidikan agama Islam dan keterlibatan orang tua dalam mendukung pembelajaran agama. Pendidikan agama Islam harus terus beradaptasi dan berinovasi agar dapat memberikan kontribusi maksimal dalam membangun moralitas generasi muda di tengah derasnya arus informasi digital.</w:t>
      </w:r>
    </w:p>
    <w:p w14:paraId="22DF1B6D" w14:textId="77777777" w:rsidR="0040666C" w:rsidRPr="0040666C" w:rsidRDefault="0040666C" w:rsidP="0040666C">
      <w:p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pict w14:anchorId="36F07D76">
          <v:rect id="_x0000_i1100" style="width:0;height:1.5pt" o:hralign="center" o:hrstd="t" o:hr="t" fillcolor="#a0a0a0" stroked="f"/>
        </w:pict>
      </w:r>
    </w:p>
    <w:p w14:paraId="642BF4EB" w14:textId="77777777" w:rsidR="0040666C" w:rsidRPr="0040666C" w:rsidRDefault="0040666C" w:rsidP="0040666C">
      <w:p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b/>
          <w:bCs/>
          <w:sz w:val="24"/>
          <w:szCs w:val="24"/>
          <w:lang w:val="id-ID"/>
        </w:rPr>
        <w:t>Daftar Pustaka</w:t>
      </w:r>
    </w:p>
    <w:p w14:paraId="055FD0CA" w14:textId="77777777" w:rsidR="0040666C" w:rsidRPr="0040666C" w:rsidRDefault="0040666C" w:rsidP="0040666C">
      <w:pPr>
        <w:numPr>
          <w:ilvl w:val="0"/>
          <w:numId w:val="6"/>
        </w:num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 xml:space="preserve">Ahmed, S. (2020). </w:t>
      </w:r>
      <w:r w:rsidRPr="0040666C">
        <w:rPr>
          <w:rFonts w:ascii="Times New Roman" w:eastAsia="Calibri" w:hAnsi="Times New Roman" w:cs="Times New Roman"/>
          <w:b/>
          <w:bCs/>
          <w:sz w:val="24"/>
          <w:szCs w:val="24"/>
          <w:lang w:val="id-ID"/>
        </w:rPr>
        <w:t>Islamic Education in the Digital Age: Challenges and Opportunities</w:t>
      </w:r>
      <w:r w:rsidRPr="0040666C">
        <w:rPr>
          <w:rFonts w:ascii="Times New Roman" w:eastAsia="Calibri" w:hAnsi="Times New Roman" w:cs="Times New Roman"/>
          <w:sz w:val="24"/>
          <w:szCs w:val="24"/>
          <w:lang w:val="id-ID"/>
        </w:rPr>
        <w:t xml:space="preserve">. </w:t>
      </w:r>
      <w:r w:rsidRPr="0040666C">
        <w:rPr>
          <w:rFonts w:ascii="Times New Roman" w:eastAsia="Calibri" w:hAnsi="Times New Roman" w:cs="Times New Roman"/>
          <w:i/>
          <w:iCs/>
          <w:sz w:val="24"/>
          <w:szCs w:val="24"/>
          <w:lang w:val="id-ID"/>
        </w:rPr>
        <w:t>Journal of Islamic Studies</w:t>
      </w:r>
      <w:r w:rsidRPr="0040666C">
        <w:rPr>
          <w:rFonts w:ascii="Times New Roman" w:eastAsia="Calibri" w:hAnsi="Times New Roman" w:cs="Times New Roman"/>
          <w:sz w:val="24"/>
          <w:szCs w:val="24"/>
          <w:lang w:val="id-ID"/>
        </w:rPr>
        <w:t>, 25(2), 175-190.</w:t>
      </w:r>
    </w:p>
    <w:p w14:paraId="47D97AB2" w14:textId="77777777" w:rsidR="0040666C" w:rsidRPr="0040666C" w:rsidRDefault="0040666C" w:rsidP="0040666C">
      <w:pPr>
        <w:numPr>
          <w:ilvl w:val="0"/>
          <w:numId w:val="6"/>
        </w:num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 xml:space="preserve">Hashim, R., &amp; Hussein, H. (2018). </w:t>
      </w:r>
      <w:r w:rsidRPr="0040666C">
        <w:rPr>
          <w:rFonts w:ascii="Times New Roman" w:eastAsia="Calibri" w:hAnsi="Times New Roman" w:cs="Times New Roman"/>
          <w:b/>
          <w:bCs/>
          <w:sz w:val="24"/>
          <w:szCs w:val="24"/>
          <w:lang w:val="id-ID"/>
        </w:rPr>
        <w:t>Moral Education in Islam: Issues and Challenges</w:t>
      </w:r>
      <w:r w:rsidRPr="0040666C">
        <w:rPr>
          <w:rFonts w:ascii="Times New Roman" w:eastAsia="Calibri" w:hAnsi="Times New Roman" w:cs="Times New Roman"/>
          <w:sz w:val="24"/>
          <w:szCs w:val="24"/>
          <w:lang w:val="id-ID"/>
        </w:rPr>
        <w:t xml:space="preserve">. </w:t>
      </w:r>
      <w:r w:rsidRPr="0040666C">
        <w:rPr>
          <w:rFonts w:ascii="Times New Roman" w:eastAsia="Calibri" w:hAnsi="Times New Roman" w:cs="Times New Roman"/>
          <w:i/>
          <w:iCs/>
          <w:sz w:val="24"/>
          <w:szCs w:val="24"/>
          <w:lang w:val="id-ID"/>
        </w:rPr>
        <w:t>International Journal of Islamic Thought</w:t>
      </w:r>
      <w:r w:rsidRPr="0040666C">
        <w:rPr>
          <w:rFonts w:ascii="Times New Roman" w:eastAsia="Calibri" w:hAnsi="Times New Roman" w:cs="Times New Roman"/>
          <w:sz w:val="24"/>
          <w:szCs w:val="24"/>
          <w:lang w:val="id-ID"/>
        </w:rPr>
        <w:t>, 13(1), 65-74.</w:t>
      </w:r>
    </w:p>
    <w:p w14:paraId="7D44EA08" w14:textId="77777777" w:rsidR="0040666C" w:rsidRPr="0040666C" w:rsidRDefault="0040666C" w:rsidP="0040666C">
      <w:pPr>
        <w:numPr>
          <w:ilvl w:val="0"/>
          <w:numId w:val="6"/>
        </w:num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 xml:space="preserve">Muneer, M. (2021). </w:t>
      </w:r>
      <w:r w:rsidRPr="0040666C">
        <w:rPr>
          <w:rFonts w:ascii="Times New Roman" w:eastAsia="Calibri" w:hAnsi="Times New Roman" w:cs="Times New Roman"/>
          <w:b/>
          <w:bCs/>
          <w:sz w:val="24"/>
          <w:szCs w:val="24"/>
          <w:lang w:val="id-ID"/>
        </w:rPr>
        <w:t>The Role of Islamic Education in Character Building</w:t>
      </w:r>
      <w:r w:rsidRPr="0040666C">
        <w:rPr>
          <w:rFonts w:ascii="Times New Roman" w:eastAsia="Calibri" w:hAnsi="Times New Roman" w:cs="Times New Roman"/>
          <w:sz w:val="24"/>
          <w:szCs w:val="24"/>
          <w:lang w:val="id-ID"/>
        </w:rPr>
        <w:t xml:space="preserve">. </w:t>
      </w:r>
      <w:r w:rsidRPr="0040666C">
        <w:rPr>
          <w:rFonts w:ascii="Times New Roman" w:eastAsia="Calibri" w:hAnsi="Times New Roman" w:cs="Times New Roman"/>
          <w:i/>
          <w:iCs/>
          <w:sz w:val="24"/>
          <w:szCs w:val="24"/>
          <w:lang w:val="id-ID"/>
        </w:rPr>
        <w:t>Global Journal of Human-Social Science: G Linguistics &amp; Education</w:t>
      </w:r>
      <w:r w:rsidRPr="0040666C">
        <w:rPr>
          <w:rFonts w:ascii="Times New Roman" w:eastAsia="Calibri" w:hAnsi="Times New Roman" w:cs="Times New Roman"/>
          <w:sz w:val="24"/>
          <w:szCs w:val="24"/>
          <w:lang w:val="id-ID"/>
        </w:rPr>
        <w:t>, 21(3), 45-56.</w:t>
      </w:r>
    </w:p>
    <w:p w14:paraId="57D34046" w14:textId="77777777" w:rsidR="0040666C" w:rsidRPr="0040666C" w:rsidRDefault="0040666C" w:rsidP="0040666C">
      <w:pPr>
        <w:numPr>
          <w:ilvl w:val="0"/>
          <w:numId w:val="6"/>
        </w:num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 xml:space="preserve">Najeeb, M. (2019). </w:t>
      </w:r>
      <w:r w:rsidRPr="0040666C">
        <w:rPr>
          <w:rFonts w:ascii="Times New Roman" w:eastAsia="Calibri" w:hAnsi="Times New Roman" w:cs="Times New Roman"/>
          <w:b/>
          <w:bCs/>
          <w:sz w:val="24"/>
          <w:szCs w:val="24"/>
          <w:lang w:val="id-ID"/>
        </w:rPr>
        <w:t>Digital Media and Moral Development in Islamic Contexts</w:t>
      </w:r>
      <w:r w:rsidRPr="0040666C">
        <w:rPr>
          <w:rFonts w:ascii="Times New Roman" w:eastAsia="Calibri" w:hAnsi="Times New Roman" w:cs="Times New Roman"/>
          <w:sz w:val="24"/>
          <w:szCs w:val="24"/>
          <w:lang w:val="id-ID"/>
        </w:rPr>
        <w:t xml:space="preserve">. </w:t>
      </w:r>
      <w:r w:rsidRPr="0040666C">
        <w:rPr>
          <w:rFonts w:ascii="Times New Roman" w:eastAsia="Calibri" w:hAnsi="Times New Roman" w:cs="Times New Roman"/>
          <w:i/>
          <w:iCs/>
          <w:sz w:val="24"/>
          <w:szCs w:val="24"/>
          <w:lang w:val="id-ID"/>
        </w:rPr>
        <w:t>Journal of Media Ethics</w:t>
      </w:r>
      <w:r w:rsidRPr="0040666C">
        <w:rPr>
          <w:rFonts w:ascii="Times New Roman" w:eastAsia="Calibri" w:hAnsi="Times New Roman" w:cs="Times New Roman"/>
          <w:sz w:val="24"/>
          <w:szCs w:val="24"/>
          <w:lang w:val="id-ID"/>
        </w:rPr>
        <w:t>, 34(3), 120-134.</w:t>
      </w:r>
    </w:p>
    <w:p w14:paraId="5E559193" w14:textId="77777777" w:rsidR="0040666C" w:rsidRPr="0040666C" w:rsidRDefault="0040666C" w:rsidP="0040666C">
      <w:pPr>
        <w:numPr>
          <w:ilvl w:val="0"/>
          <w:numId w:val="6"/>
        </w:num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 xml:space="preserve">Rahman, F., &amp; Abdul, H. (2017). </w:t>
      </w:r>
      <w:r w:rsidRPr="0040666C">
        <w:rPr>
          <w:rFonts w:ascii="Times New Roman" w:eastAsia="Calibri" w:hAnsi="Times New Roman" w:cs="Times New Roman"/>
          <w:b/>
          <w:bCs/>
          <w:sz w:val="24"/>
          <w:szCs w:val="24"/>
          <w:lang w:val="id-ID"/>
        </w:rPr>
        <w:t>Islamic Ethics and the Use of Digital Technologies</w:t>
      </w:r>
      <w:r w:rsidRPr="0040666C">
        <w:rPr>
          <w:rFonts w:ascii="Times New Roman" w:eastAsia="Calibri" w:hAnsi="Times New Roman" w:cs="Times New Roman"/>
          <w:sz w:val="24"/>
          <w:szCs w:val="24"/>
          <w:lang w:val="id-ID"/>
        </w:rPr>
        <w:t xml:space="preserve">. </w:t>
      </w:r>
      <w:r w:rsidRPr="0040666C">
        <w:rPr>
          <w:rFonts w:ascii="Times New Roman" w:eastAsia="Calibri" w:hAnsi="Times New Roman" w:cs="Times New Roman"/>
          <w:i/>
          <w:iCs/>
          <w:sz w:val="24"/>
          <w:szCs w:val="24"/>
          <w:lang w:val="id-ID"/>
        </w:rPr>
        <w:t>Journal of Islamic Ethics</w:t>
      </w:r>
      <w:r w:rsidRPr="0040666C">
        <w:rPr>
          <w:rFonts w:ascii="Times New Roman" w:eastAsia="Calibri" w:hAnsi="Times New Roman" w:cs="Times New Roman"/>
          <w:sz w:val="24"/>
          <w:szCs w:val="24"/>
          <w:lang w:val="id-ID"/>
        </w:rPr>
        <w:t>, 6(4), 212-230.</w:t>
      </w:r>
    </w:p>
    <w:p w14:paraId="13BE8D92" w14:textId="77777777" w:rsidR="0040666C" w:rsidRPr="0040666C" w:rsidRDefault="0040666C" w:rsidP="0040666C">
      <w:pPr>
        <w:numPr>
          <w:ilvl w:val="0"/>
          <w:numId w:val="6"/>
        </w:num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 xml:space="preserve">Saleh, A. (2022). </w:t>
      </w:r>
      <w:r w:rsidRPr="0040666C">
        <w:rPr>
          <w:rFonts w:ascii="Times New Roman" w:eastAsia="Calibri" w:hAnsi="Times New Roman" w:cs="Times New Roman"/>
          <w:b/>
          <w:bCs/>
          <w:sz w:val="24"/>
          <w:szCs w:val="24"/>
          <w:lang w:val="id-ID"/>
        </w:rPr>
        <w:t>Integrating Islamic Values in Digital Education</w:t>
      </w:r>
      <w:r w:rsidRPr="0040666C">
        <w:rPr>
          <w:rFonts w:ascii="Times New Roman" w:eastAsia="Calibri" w:hAnsi="Times New Roman" w:cs="Times New Roman"/>
          <w:sz w:val="24"/>
          <w:szCs w:val="24"/>
          <w:lang w:val="id-ID"/>
        </w:rPr>
        <w:t xml:space="preserve">. </w:t>
      </w:r>
      <w:r w:rsidRPr="0040666C">
        <w:rPr>
          <w:rFonts w:ascii="Times New Roman" w:eastAsia="Calibri" w:hAnsi="Times New Roman" w:cs="Times New Roman"/>
          <w:i/>
          <w:iCs/>
          <w:sz w:val="24"/>
          <w:szCs w:val="24"/>
          <w:lang w:val="id-ID"/>
        </w:rPr>
        <w:t>Educational Technology Research and Development</w:t>
      </w:r>
      <w:r w:rsidRPr="0040666C">
        <w:rPr>
          <w:rFonts w:ascii="Times New Roman" w:eastAsia="Calibri" w:hAnsi="Times New Roman" w:cs="Times New Roman"/>
          <w:sz w:val="24"/>
          <w:szCs w:val="24"/>
          <w:lang w:val="id-ID"/>
        </w:rPr>
        <w:t>, 70(5), 1237-1254.</w:t>
      </w:r>
    </w:p>
    <w:p w14:paraId="1049D35D" w14:textId="77777777" w:rsidR="0040666C" w:rsidRPr="0040666C" w:rsidRDefault="0040666C" w:rsidP="0040666C">
      <w:pPr>
        <w:numPr>
          <w:ilvl w:val="0"/>
          <w:numId w:val="6"/>
        </w:numPr>
        <w:spacing w:after="0"/>
        <w:contextualSpacing/>
        <w:jc w:val="lowKashida"/>
        <w:rPr>
          <w:rFonts w:ascii="Times New Roman" w:eastAsia="Calibri" w:hAnsi="Times New Roman" w:cs="Times New Roman"/>
          <w:sz w:val="24"/>
          <w:szCs w:val="24"/>
          <w:lang w:val="id-ID"/>
        </w:rPr>
      </w:pPr>
      <w:r w:rsidRPr="0040666C">
        <w:rPr>
          <w:rFonts w:ascii="Times New Roman" w:eastAsia="Calibri" w:hAnsi="Times New Roman" w:cs="Times New Roman"/>
          <w:sz w:val="24"/>
          <w:szCs w:val="24"/>
          <w:lang w:val="id-ID"/>
        </w:rPr>
        <w:t xml:space="preserve">Yusoff, Y., &amp; Ibrahim, I. (2023). </w:t>
      </w:r>
      <w:r w:rsidRPr="0040666C">
        <w:rPr>
          <w:rFonts w:ascii="Times New Roman" w:eastAsia="Calibri" w:hAnsi="Times New Roman" w:cs="Times New Roman"/>
          <w:b/>
          <w:bCs/>
          <w:sz w:val="24"/>
          <w:szCs w:val="24"/>
          <w:lang w:val="id-ID"/>
        </w:rPr>
        <w:t>Islamic Pedagogy in the Digital Era: A Review</w:t>
      </w:r>
      <w:r w:rsidRPr="0040666C">
        <w:rPr>
          <w:rFonts w:ascii="Times New Roman" w:eastAsia="Calibri" w:hAnsi="Times New Roman" w:cs="Times New Roman"/>
          <w:sz w:val="24"/>
          <w:szCs w:val="24"/>
          <w:lang w:val="id-ID"/>
        </w:rPr>
        <w:t xml:space="preserve">. </w:t>
      </w:r>
      <w:r w:rsidRPr="0040666C">
        <w:rPr>
          <w:rFonts w:ascii="Times New Roman" w:eastAsia="Calibri" w:hAnsi="Times New Roman" w:cs="Times New Roman"/>
          <w:i/>
          <w:iCs/>
          <w:sz w:val="24"/>
          <w:szCs w:val="24"/>
          <w:lang w:val="id-ID"/>
        </w:rPr>
        <w:t>Contemporary Educational Technology</w:t>
      </w:r>
      <w:r w:rsidRPr="0040666C">
        <w:rPr>
          <w:rFonts w:ascii="Times New Roman" w:eastAsia="Calibri" w:hAnsi="Times New Roman" w:cs="Times New Roman"/>
          <w:sz w:val="24"/>
          <w:szCs w:val="24"/>
          <w:lang w:val="id-ID"/>
        </w:rPr>
        <w:t>, 15(1), 1-14.</w:t>
      </w:r>
    </w:p>
    <w:p w14:paraId="56458724" w14:textId="0624B33E" w:rsidR="00787268" w:rsidRPr="0040666C" w:rsidRDefault="00787268" w:rsidP="00F05183">
      <w:pPr>
        <w:spacing w:after="0"/>
        <w:contextualSpacing/>
        <w:jc w:val="lowKashida"/>
        <w:rPr>
          <w:rFonts w:ascii="Times New Roman" w:eastAsia="Calibri" w:hAnsi="Times New Roman" w:cs="Times New Roman"/>
          <w:sz w:val="24"/>
          <w:szCs w:val="24"/>
        </w:rPr>
      </w:pPr>
    </w:p>
    <w:sectPr w:rsidR="00787268" w:rsidRPr="004066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5F5AE" w14:textId="77777777" w:rsidR="000B43F6" w:rsidRDefault="000B43F6" w:rsidP="0058015B">
      <w:pPr>
        <w:spacing w:after="0" w:line="240" w:lineRule="auto"/>
      </w:pPr>
      <w:r>
        <w:separator/>
      </w:r>
    </w:p>
  </w:endnote>
  <w:endnote w:type="continuationSeparator" w:id="0">
    <w:p w14:paraId="6CECCC7F" w14:textId="77777777" w:rsidR="000B43F6" w:rsidRDefault="000B43F6" w:rsidP="0058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altName w:val="BatangCh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553433"/>
      <w:docPartObj>
        <w:docPartGallery w:val="Page Numbers (Bottom of Page)"/>
        <w:docPartUnique/>
      </w:docPartObj>
    </w:sdtPr>
    <w:sdtEndPr>
      <w:rPr>
        <w:noProof/>
      </w:rPr>
    </w:sdtEndPr>
    <w:sdtContent>
      <w:p w14:paraId="45625D91" w14:textId="77777777" w:rsidR="00E126DF" w:rsidRDefault="00E126DF">
        <w:pPr>
          <w:pStyle w:val="Footer"/>
          <w:jc w:val="center"/>
        </w:pPr>
        <w:r>
          <w:fldChar w:fldCharType="begin"/>
        </w:r>
        <w:r>
          <w:instrText xml:space="preserve"> PAGE   \* MERGEFORMAT </w:instrText>
        </w:r>
        <w:r>
          <w:fldChar w:fldCharType="separate"/>
        </w:r>
        <w:r w:rsidR="00A56C8F">
          <w:rPr>
            <w:noProof/>
          </w:rPr>
          <w:t>1</w:t>
        </w:r>
        <w:r>
          <w:rPr>
            <w:noProof/>
          </w:rPr>
          <w:fldChar w:fldCharType="end"/>
        </w:r>
      </w:p>
    </w:sdtContent>
  </w:sdt>
  <w:p w14:paraId="69AC5485" w14:textId="77777777" w:rsidR="00E126DF" w:rsidRDefault="00E12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B86E4" w14:textId="77777777" w:rsidR="000B43F6" w:rsidRDefault="000B43F6" w:rsidP="0058015B">
      <w:pPr>
        <w:spacing w:after="0" w:line="240" w:lineRule="auto"/>
      </w:pPr>
      <w:r>
        <w:separator/>
      </w:r>
    </w:p>
  </w:footnote>
  <w:footnote w:type="continuationSeparator" w:id="0">
    <w:p w14:paraId="0749BB4C" w14:textId="77777777" w:rsidR="000B43F6" w:rsidRDefault="000B43F6" w:rsidP="00580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037A0"/>
    <w:multiLevelType w:val="multilevel"/>
    <w:tmpl w:val="4A868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62B90"/>
    <w:multiLevelType w:val="hybridMultilevel"/>
    <w:tmpl w:val="B0FE76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DF2A19"/>
    <w:multiLevelType w:val="multilevel"/>
    <w:tmpl w:val="6C325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1C05DA"/>
    <w:multiLevelType w:val="hybridMultilevel"/>
    <w:tmpl w:val="BA501B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10062"/>
    <w:multiLevelType w:val="hybridMultilevel"/>
    <w:tmpl w:val="A75C1F34"/>
    <w:lvl w:ilvl="0" w:tplc="E69CB28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5FC66BDA"/>
    <w:multiLevelType w:val="multilevel"/>
    <w:tmpl w:val="CBA8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4265751">
    <w:abstractNumId w:val="1"/>
  </w:num>
  <w:num w:numId="2" w16cid:durableId="1200051592">
    <w:abstractNumId w:val="3"/>
  </w:num>
  <w:num w:numId="3" w16cid:durableId="619459882">
    <w:abstractNumId w:val="4"/>
  </w:num>
  <w:num w:numId="4" w16cid:durableId="1994678245">
    <w:abstractNumId w:val="2"/>
  </w:num>
  <w:num w:numId="5" w16cid:durableId="1478885554">
    <w:abstractNumId w:val="0"/>
  </w:num>
  <w:num w:numId="6" w16cid:durableId="482964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15"/>
    <w:rsid w:val="00001548"/>
    <w:rsid w:val="00004238"/>
    <w:rsid w:val="00006C45"/>
    <w:rsid w:val="000B43F6"/>
    <w:rsid w:val="00116B1E"/>
    <w:rsid w:val="00123C1F"/>
    <w:rsid w:val="00135D5E"/>
    <w:rsid w:val="001A2200"/>
    <w:rsid w:val="001B669E"/>
    <w:rsid w:val="002445C1"/>
    <w:rsid w:val="0026470B"/>
    <w:rsid w:val="00317130"/>
    <w:rsid w:val="00332406"/>
    <w:rsid w:val="003916BC"/>
    <w:rsid w:val="003B7CA5"/>
    <w:rsid w:val="003E0D89"/>
    <w:rsid w:val="0040666C"/>
    <w:rsid w:val="004140A2"/>
    <w:rsid w:val="004A7B71"/>
    <w:rsid w:val="004D589C"/>
    <w:rsid w:val="00540068"/>
    <w:rsid w:val="00541802"/>
    <w:rsid w:val="00544183"/>
    <w:rsid w:val="0058015B"/>
    <w:rsid w:val="00582791"/>
    <w:rsid w:val="005A751B"/>
    <w:rsid w:val="00614F2A"/>
    <w:rsid w:val="006422B8"/>
    <w:rsid w:val="00646F0A"/>
    <w:rsid w:val="00676F0E"/>
    <w:rsid w:val="006959E5"/>
    <w:rsid w:val="006F1277"/>
    <w:rsid w:val="00704EE4"/>
    <w:rsid w:val="007100D3"/>
    <w:rsid w:val="00786E4F"/>
    <w:rsid w:val="00787268"/>
    <w:rsid w:val="007912B9"/>
    <w:rsid w:val="007C7317"/>
    <w:rsid w:val="007E2CF9"/>
    <w:rsid w:val="0087761D"/>
    <w:rsid w:val="00933DF6"/>
    <w:rsid w:val="00955F7F"/>
    <w:rsid w:val="009E7845"/>
    <w:rsid w:val="00A01882"/>
    <w:rsid w:val="00A10AE2"/>
    <w:rsid w:val="00A56C8F"/>
    <w:rsid w:val="00AA06A3"/>
    <w:rsid w:val="00AA58FC"/>
    <w:rsid w:val="00AE5F3C"/>
    <w:rsid w:val="00B05915"/>
    <w:rsid w:val="00B578F4"/>
    <w:rsid w:val="00C03D1B"/>
    <w:rsid w:val="00C162F1"/>
    <w:rsid w:val="00C320E7"/>
    <w:rsid w:val="00C521BC"/>
    <w:rsid w:val="00C87ABF"/>
    <w:rsid w:val="00CB7A93"/>
    <w:rsid w:val="00CF29B2"/>
    <w:rsid w:val="00D07EB0"/>
    <w:rsid w:val="00D140A1"/>
    <w:rsid w:val="00D5260C"/>
    <w:rsid w:val="00D743D9"/>
    <w:rsid w:val="00D7613D"/>
    <w:rsid w:val="00DC66D1"/>
    <w:rsid w:val="00E126DF"/>
    <w:rsid w:val="00E50F7C"/>
    <w:rsid w:val="00E817AE"/>
    <w:rsid w:val="00E90393"/>
    <w:rsid w:val="00E91FA4"/>
    <w:rsid w:val="00F05183"/>
    <w:rsid w:val="00F12EBD"/>
    <w:rsid w:val="00FB0F2B"/>
    <w:rsid w:val="00FB2183"/>
    <w:rsid w:val="00FF16CC"/>
    <w:rsid w:val="00FF2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EBF7"/>
  <w15:chartTrackingRefBased/>
  <w15:docId w15:val="{8DBC0E75-B20A-48D9-A0F7-2BA06046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915"/>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015B"/>
    <w:pPr>
      <w:spacing w:after="0" w:line="240" w:lineRule="auto"/>
    </w:pPr>
    <w:rPr>
      <w:sz w:val="20"/>
      <w:szCs w:val="20"/>
    </w:rPr>
  </w:style>
  <w:style w:type="character" w:customStyle="1" w:styleId="FootnoteTextChar">
    <w:name w:val="Footnote Text Char"/>
    <w:basedOn w:val="DefaultParagraphFont"/>
    <w:link w:val="FootnoteText"/>
    <w:uiPriority w:val="99"/>
    <w:rsid w:val="0058015B"/>
    <w:rPr>
      <w:sz w:val="20"/>
      <w:szCs w:val="20"/>
    </w:rPr>
  </w:style>
  <w:style w:type="character" w:styleId="FootnoteReference">
    <w:name w:val="footnote reference"/>
    <w:basedOn w:val="DefaultParagraphFont"/>
    <w:uiPriority w:val="99"/>
    <w:semiHidden/>
    <w:unhideWhenUsed/>
    <w:rsid w:val="0058015B"/>
    <w:rPr>
      <w:vertAlign w:val="superscript"/>
    </w:rPr>
  </w:style>
  <w:style w:type="character" w:styleId="Hyperlink">
    <w:name w:val="Hyperlink"/>
    <w:basedOn w:val="DefaultParagraphFont"/>
    <w:uiPriority w:val="99"/>
    <w:unhideWhenUsed/>
    <w:rsid w:val="0058015B"/>
    <w:rPr>
      <w:color w:val="0563C1" w:themeColor="hyperlink"/>
      <w:u w:val="single"/>
    </w:rPr>
  </w:style>
  <w:style w:type="paragraph" w:styleId="Header">
    <w:name w:val="header"/>
    <w:basedOn w:val="Normal"/>
    <w:link w:val="HeaderChar"/>
    <w:uiPriority w:val="99"/>
    <w:unhideWhenUsed/>
    <w:rsid w:val="00E12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6DF"/>
  </w:style>
  <w:style w:type="paragraph" w:styleId="Footer">
    <w:name w:val="footer"/>
    <w:basedOn w:val="Normal"/>
    <w:link w:val="FooterChar"/>
    <w:uiPriority w:val="99"/>
    <w:unhideWhenUsed/>
    <w:rsid w:val="00E12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6DF"/>
  </w:style>
  <w:style w:type="paragraph" w:styleId="ListParagraph">
    <w:name w:val="List Paragraph"/>
    <w:basedOn w:val="Normal"/>
    <w:uiPriority w:val="34"/>
    <w:qFormat/>
    <w:rsid w:val="003E0D89"/>
    <w:pPr>
      <w:ind w:left="720"/>
      <w:contextualSpacing/>
    </w:pPr>
  </w:style>
  <w:style w:type="paragraph" w:styleId="Bibliography">
    <w:name w:val="Bibliography"/>
    <w:basedOn w:val="Normal"/>
    <w:next w:val="Normal"/>
    <w:uiPriority w:val="37"/>
    <w:unhideWhenUsed/>
    <w:rsid w:val="00787268"/>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238875">
      <w:bodyDiv w:val="1"/>
      <w:marLeft w:val="0"/>
      <w:marRight w:val="0"/>
      <w:marTop w:val="0"/>
      <w:marBottom w:val="0"/>
      <w:divBdr>
        <w:top w:val="none" w:sz="0" w:space="0" w:color="auto"/>
        <w:left w:val="none" w:sz="0" w:space="0" w:color="auto"/>
        <w:bottom w:val="none" w:sz="0" w:space="0" w:color="auto"/>
        <w:right w:val="none" w:sz="0" w:space="0" w:color="auto"/>
      </w:divBdr>
    </w:div>
    <w:div w:id="1065026701">
      <w:bodyDiv w:val="1"/>
      <w:marLeft w:val="0"/>
      <w:marRight w:val="0"/>
      <w:marTop w:val="0"/>
      <w:marBottom w:val="0"/>
      <w:divBdr>
        <w:top w:val="none" w:sz="0" w:space="0" w:color="auto"/>
        <w:left w:val="none" w:sz="0" w:space="0" w:color="auto"/>
        <w:bottom w:val="none" w:sz="0" w:space="0" w:color="auto"/>
        <w:right w:val="none" w:sz="0" w:space="0" w:color="auto"/>
      </w:divBdr>
    </w:div>
    <w:div w:id="1117066637">
      <w:bodyDiv w:val="1"/>
      <w:marLeft w:val="0"/>
      <w:marRight w:val="0"/>
      <w:marTop w:val="0"/>
      <w:marBottom w:val="0"/>
      <w:divBdr>
        <w:top w:val="none" w:sz="0" w:space="0" w:color="auto"/>
        <w:left w:val="none" w:sz="0" w:space="0" w:color="auto"/>
        <w:bottom w:val="none" w:sz="0" w:space="0" w:color="auto"/>
        <w:right w:val="none" w:sz="0" w:space="0" w:color="auto"/>
      </w:divBdr>
    </w:div>
    <w:div w:id="180973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HP</cp:lastModifiedBy>
  <cp:revision>57</cp:revision>
  <dcterms:created xsi:type="dcterms:W3CDTF">2022-03-16T09:55:00Z</dcterms:created>
  <dcterms:modified xsi:type="dcterms:W3CDTF">2024-08-25T15:01:00Z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id="Ky6I4J4E"/&gt;&lt;style id="http://www.zotero.org/styles/chicago-note-bibliography" locale="en-US" hasBibliography="1" bibliographyStyleHasBeenSet="1"/&gt;&lt;prefs&gt;&lt;pref name="fieldType" value="Field"/&gt;&lt;p</vt:lpwstr>
  </property>
  <property fmtid="{D5CDD505-2E9C-101B-9397-08002B2CF9AE}" pid="3" name="ZOTERO_PREF_2">
    <vt:lpwstr>ref name="automaticJournalAbbreviations" value="true"/&gt;&lt;pref name="noteType" value="1"/&gt;&lt;/prefs&gt;&lt;/data&gt;</vt:lpwstr>
  </property>
</Properties>
</file>