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57947CED" w:rsidR="00E97A72" w:rsidRPr="00DB662E" w:rsidRDefault="009E186D" w:rsidP="005E0BB2">
      <w:pPr>
        <w:pStyle w:val="Heading7"/>
        <w:jc w:val="center"/>
        <w:rPr>
          <w:b/>
          <w:bCs/>
        </w:rPr>
      </w:pPr>
      <w:r w:rsidRPr="009E186D">
        <w:rPr>
          <w:rFonts w:ascii="Cambria" w:eastAsia="Cambria" w:hAnsi="Cambria"/>
          <w:b/>
          <w:bCs/>
          <w:spacing w:val="-4"/>
          <w:lang w:val="id-ID" w:eastAsia="id-ID"/>
        </w:rPr>
        <w:t>Integrasi Nilai-Nilai Karakter dalam Kegiatan Rutin Anak Usia Dini di TK Islam Terpadu</w:t>
      </w:r>
    </w:p>
    <w:p w14:paraId="64DDFE70" w14:textId="77777777" w:rsidR="00E97A72" w:rsidRDefault="00E97A72">
      <w:pPr>
        <w:spacing w:after="60" w:line="240" w:lineRule="auto"/>
        <w:jc w:val="center"/>
        <w:rPr>
          <w:rFonts w:ascii="Cambria" w:eastAsia="Cambria" w:hAnsi="Cambria" w:cs="Cambria"/>
          <w:b/>
          <w:color w:val="000000"/>
        </w:rPr>
      </w:pPr>
    </w:p>
    <w:p w14:paraId="33770321" w14:textId="64F1B3BF" w:rsidR="00E97A72" w:rsidRDefault="009E186D" w:rsidP="00653BB2">
      <w:pPr>
        <w:pStyle w:val="02Author"/>
      </w:pPr>
      <w:r w:rsidRPr="009E186D">
        <w:t>MIFTAH KUSUMA DEWI</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63BCB3F4" w14:textId="77777777" w:rsidR="009E186D" w:rsidRPr="009E186D" w:rsidRDefault="009E186D" w:rsidP="009E186D">
      <w:pPr>
        <w:pBdr>
          <w:bottom w:val="single" w:sz="4" w:space="3" w:color="000000"/>
        </w:pBdr>
        <w:spacing w:after="0" w:line="240" w:lineRule="auto"/>
        <w:ind w:left="567" w:right="567"/>
        <w:jc w:val="both"/>
        <w:rPr>
          <w:rFonts w:ascii="Cambria" w:eastAsia="Cambria" w:hAnsi="Cambria" w:cs="Times New Roman"/>
          <w:spacing w:val="-4"/>
          <w:sz w:val="24"/>
          <w:szCs w:val="24"/>
          <w:lang w:val="id-ID" w:eastAsia="id-ID"/>
        </w:rPr>
      </w:pPr>
      <w:r w:rsidRPr="009E186D">
        <w:rPr>
          <w:rFonts w:ascii="Cambria" w:eastAsia="Cambria" w:hAnsi="Cambria" w:cs="Times New Roman"/>
          <w:spacing w:val="-4"/>
          <w:sz w:val="24"/>
          <w:szCs w:val="24"/>
          <w:lang w:val="id-ID" w:eastAsia="id-ID"/>
        </w:rPr>
        <w:t>Pendidikan karakter pada anak usia dini merupakan landasan penting dalam pembentukan kepribadian anak yang utuh. Penelitian ini bertujuan untuk mengeksplorasi bagaimana nilai-nilai karakter diintegrasikan dalam kegiatan rutin di TK Islam Terpadu. Metode penelitian yang digunakan adalah kualitatif deskriptif dengan teknik observasi, wawancara, dan dokumentasi di dua TK Islam Terpadu di Kabupaten Nganjuk. Hasil penelitian menunjukkan bahwa kegiatan rutin seperti doa pagi, antre, makan bersama, dan shalat berjamaah merupakan media efektif dalam menanamkan nilai religius, disiplin, tanggung jawab, dan kerja sama. Peran guru sangat menentukan dalam membimbing dan menjadi teladan karakter yang diharapkan. Artikel ini menyimpulkan bahwa penguatan nilai-nilai karakter dapat dilakukan secara konsisten melalui kegiatan rutin yang terstruktur dan sesuai dengan konteks keislaman anak usia dini.</w:t>
      </w:r>
    </w:p>
    <w:p w14:paraId="59508842" w14:textId="77777777" w:rsidR="009E186D" w:rsidRPr="009E186D" w:rsidRDefault="009E186D" w:rsidP="009E186D">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711F387E" w14:textId="0188260B" w:rsidR="00497CA4" w:rsidRPr="00497CA4" w:rsidRDefault="009E186D" w:rsidP="009E186D">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r w:rsidRPr="009E186D">
        <w:rPr>
          <w:rFonts w:ascii="Cambria" w:eastAsia="Cambria" w:hAnsi="Cambria" w:cs="Times New Roman"/>
          <w:spacing w:val="-4"/>
          <w:sz w:val="24"/>
          <w:szCs w:val="24"/>
          <w:lang w:val="id-ID" w:eastAsia="id-ID"/>
        </w:rPr>
        <w:t>Kata kunci: nilai karakter, kegiatan rutin, anak usia dini, TK Islam Terpadu</w:t>
      </w:r>
    </w:p>
    <w:p w14:paraId="312A347F" w14:textId="35F61E21" w:rsidR="000417BF" w:rsidRPr="000417BF" w:rsidRDefault="000417BF" w:rsidP="00A11C28">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740B28EE" w14:textId="388EA5DF" w:rsidR="00722392" w:rsidRPr="00722392" w:rsidRDefault="00722392" w:rsidP="00722392">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DAFB52F" w14:textId="32E807A8" w:rsidR="00E97A72" w:rsidRPr="00722392" w:rsidRDefault="00E97A72" w:rsidP="00E514FD">
      <w:pPr>
        <w:pBdr>
          <w:bottom w:val="single" w:sz="4" w:space="3" w:color="000000"/>
        </w:pBdr>
        <w:spacing w:after="0" w:line="240" w:lineRule="auto"/>
        <w:ind w:left="567" w:right="567"/>
        <w:jc w:val="both"/>
        <w:rPr>
          <w:rFonts w:ascii="Cambria" w:eastAsia="Cambria" w:hAnsi="Cambria" w:cs="Cambria"/>
          <w:color w:val="0000FF"/>
          <w:sz w:val="18"/>
          <w:szCs w:val="18"/>
          <w:lang w:val="id-ID"/>
        </w:rPr>
      </w:pPr>
    </w:p>
    <w:p w14:paraId="18C6938F" w14:textId="77777777" w:rsidR="00E97A72" w:rsidRPr="002408CE" w:rsidRDefault="00857185" w:rsidP="003A725C">
      <w:pPr>
        <w:pStyle w:val="07HEADA"/>
        <w:ind w:left="270" w:hanging="270"/>
      </w:pPr>
      <w:r w:rsidRPr="002408CE">
        <w:t>INTRODUCTION</w:t>
      </w:r>
    </w:p>
    <w:p w14:paraId="0C5239A7" w14:textId="00D9672D" w:rsidR="009E186D" w:rsidRPr="009E186D" w:rsidRDefault="009E186D" w:rsidP="009E186D">
      <w:pPr>
        <w:pStyle w:val="08BodyArticle"/>
        <w:spacing w:line="360" w:lineRule="auto"/>
        <w:ind w:left="274" w:firstLine="446"/>
        <w:rPr>
          <w:rFonts w:eastAsia="Cambria"/>
        </w:rPr>
      </w:pPr>
      <w:r w:rsidRPr="009E186D">
        <w:rPr>
          <w:rFonts w:eastAsia="Cambria"/>
        </w:rPr>
        <w:t>Anak usia dini merupakan masa kritis dalam pembentukan fondasi karakter. Pada usia ini, anak sangat mudah menyerap nilai-nilai melalui pengalaman langsung dan pengulangan dalam kegiatan sehari-hari. Oleh karena itu, pendidikan karakter harus dimulai sejak usia dini melalui pendekatan yang sesuai dengan dunia anak.</w:t>
      </w:r>
    </w:p>
    <w:p w14:paraId="497A6B8C" w14:textId="77777777" w:rsidR="009E186D" w:rsidRPr="009E186D" w:rsidRDefault="009E186D" w:rsidP="009E186D">
      <w:pPr>
        <w:pStyle w:val="08BodyArticle"/>
        <w:spacing w:line="360" w:lineRule="auto"/>
        <w:ind w:left="274" w:firstLine="446"/>
        <w:rPr>
          <w:rFonts w:eastAsia="Cambria"/>
        </w:rPr>
      </w:pPr>
    </w:p>
    <w:p w14:paraId="787CB651" w14:textId="45524978" w:rsidR="009E186D" w:rsidRPr="009E186D" w:rsidRDefault="009E186D" w:rsidP="009E186D">
      <w:pPr>
        <w:pStyle w:val="08BodyArticle"/>
        <w:spacing w:line="360" w:lineRule="auto"/>
        <w:ind w:left="274" w:firstLine="446"/>
        <w:rPr>
          <w:rFonts w:eastAsia="Cambria"/>
        </w:rPr>
      </w:pPr>
      <w:r w:rsidRPr="009E186D">
        <w:rPr>
          <w:rFonts w:eastAsia="Cambria"/>
        </w:rPr>
        <w:t>Pendidikan karakter tidak hanya menjadi tanggung jawab keluarga, tetapi juga lembaga pendidikan, termasuk Taman Kanak-Kanak Islam Terpadu (TKIT) yang secara eksplisit mengusung misi pembentukan karakter Islami. TKIT memiliki keunggulan dalam mengintegrasikan nilai-nilai agama dan karakter dalam seluruh aktivitas pembelajaran.</w:t>
      </w:r>
    </w:p>
    <w:p w14:paraId="636B472C" w14:textId="77777777" w:rsidR="009E186D" w:rsidRPr="009E186D" w:rsidRDefault="009E186D" w:rsidP="009E186D">
      <w:pPr>
        <w:pStyle w:val="08BodyArticle"/>
        <w:spacing w:line="360" w:lineRule="auto"/>
        <w:ind w:left="274" w:firstLine="446"/>
        <w:rPr>
          <w:rFonts w:eastAsia="Cambria"/>
        </w:rPr>
      </w:pPr>
    </w:p>
    <w:p w14:paraId="259645AB" w14:textId="08086689" w:rsidR="009E186D" w:rsidRPr="009E186D" w:rsidRDefault="009E186D" w:rsidP="009E186D">
      <w:pPr>
        <w:pStyle w:val="08BodyArticle"/>
        <w:spacing w:line="360" w:lineRule="auto"/>
        <w:ind w:left="274" w:firstLine="446"/>
        <w:rPr>
          <w:rFonts w:eastAsia="Cambria"/>
        </w:rPr>
      </w:pPr>
      <w:r w:rsidRPr="009E186D">
        <w:rPr>
          <w:rFonts w:eastAsia="Cambria"/>
        </w:rPr>
        <w:lastRenderedPageBreak/>
        <w:t>Salah satu sarana efektif dalam pembentukan karakter anak adalah kegiatan rutin harian di sekolah. Kegiatan ini meliputi aktivitas berulang seperti salam, doa, antre, merapikan alat, dan ibadah bersama yang dilakukan secara konsisten dan terstruktur.</w:t>
      </w:r>
    </w:p>
    <w:p w14:paraId="10FB6D11" w14:textId="77777777" w:rsidR="009E186D" w:rsidRPr="009E186D" w:rsidRDefault="009E186D" w:rsidP="009E186D">
      <w:pPr>
        <w:pStyle w:val="08BodyArticle"/>
        <w:spacing w:line="360" w:lineRule="auto"/>
        <w:ind w:left="274" w:firstLine="446"/>
        <w:rPr>
          <w:rFonts w:eastAsia="Cambria"/>
        </w:rPr>
      </w:pPr>
    </w:p>
    <w:p w14:paraId="1893E4A5" w14:textId="621CDAF2" w:rsidR="009E186D" w:rsidRPr="009E186D" w:rsidRDefault="009E186D" w:rsidP="009E186D">
      <w:pPr>
        <w:pStyle w:val="08BodyArticle"/>
        <w:spacing w:line="360" w:lineRule="auto"/>
        <w:ind w:left="274" w:firstLine="446"/>
        <w:rPr>
          <w:rFonts w:eastAsia="Cambria"/>
        </w:rPr>
      </w:pPr>
      <w:r w:rsidRPr="009E186D">
        <w:rPr>
          <w:rFonts w:eastAsia="Cambria"/>
        </w:rPr>
        <w:t>Sayangnya, dalam beberapa konteks, kegiatan rutin masih dianggap sebagai formalitas administratif dan belum dioptimalkan sebagai sarana pembentukan karakter. Padahal, bila diarahkan dengan benar, kegiatan rutin dapat menjadi wahana internalisasi nilai yang efektif karena dilakukan secara konsisten.</w:t>
      </w:r>
    </w:p>
    <w:p w14:paraId="7CB73BA5" w14:textId="77777777" w:rsidR="009E186D" w:rsidRPr="009E186D" w:rsidRDefault="009E186D" w:rsidP="009E186D">
      <w:pPr>
        <w:pStyle w:val="08BodyArticle"/>
        <w:spacing w:line="360" w:lineRule="auto"/>
        <w:ind w:left="274" w:firstLine="446"/>
        <w:rPr>
          <w:rFonts w:eastAsia="Cambria"/>
        </w:rPr>
      </w:pPr>
    </w:p>
    <w:p w14:paraId="1C782181" w14:textId="47AA0F61" w:rsidR="009E186D" w:rsidRPr="009E186D" w:rsidRDefault="009E186D" w:rsidP="009E186D">
      <w:pPr>
        <w:pStyle w:val="08BodyArticle"/>
        <w:spacing w:line="360" w:lineRule="auto"/>
        <w:ind w:left="274" w:firstLine="446"/>
        <w:rPr>
          <w:rFonts w:eastAsia="Cambria"/>
        </w:rPr>
      </w:pPr>
      <w:r w:rsidRPr="009E186D">
        <w:rPr>
          <w:rFonts w:eastAsia="Cambria"/>
        </w:rPr>
        <w:t>Penelitian ini bertujuan untuk mengkaji bagaimana nilai-nilai karakter seperti religius, tanggung jawab, kedisiplinan, dan kerja sama diintegrasikan secara efektif dalam kegiatan rutin harian anak usia dini di TK Islam Terpadu.</w:t>
      </w:r>
    </w:p>
    <w:p w14:paraId="71998190" w14:textId="7E07CD0C" w:rsidR="0010376F" w:rsidRPr="009E186D" w:rsidRDefault="0010376F" w:rsidP="00497CA4">
      <w:pPr>
        <w:pStyle w:val="08BodyArticle"/>
        <w:spacing w:line="360" w:lineRule="auto"/>
        <w:ind w:left="274" w:firstLine="446"/>
        <w:rPr>
          <w:rFonts w:eastAsia="Cambria"/>
        </w:rPr>
      </w:pPr>
    </w:p>
    <w:p w14:paraId="3B2AAFFF" w14:textId="77777777" w:rsidR="004972F0" w:rsidRDefault="004972F0" w:rsidP="000124AB">
      <w:pPr>
        <w:pStyle w:val="07HEADA"/>
        <w:ind w:left="270" w:hanging="270"/>
      </w:pPr>
      <w:r>
        <w:t>LITERATURE REVIEW</w:t>
      </w:r>
    </w:p>
    <w:p w14:paraId="4F7302BA" w14:textId="3B3F4361" w:rsidR="009E186D" w:rsidRPr="009E186D" w:rsidRDefault="009E186D" w:rsidP="009E186D">
      <w:pPr>
        <w:pStyle w:val="08BodyArticle"/>
        <w:spacing w:line="360" w:lineRule="auto"/>
        <w:ind w:left="270" w:firstLine="450"/>
        <w:rPr>
          <w:rFonts w:eastAsia="Cambria"/>
        </w:rPr>
      </w:pPr>
      <w:r w:rsidRPr="009E186D">
        <w:rPr>
          <w:rFonts w:eastAsia="Cambria"/>
        </w:rPr>
        <w:t>Nilai karakter menurut Kemendiknas (2010) adalah seperangkat nilai universal yang berakar pada norma agama, Pancasila, dan budaya bangsa yang perlu ditanamkan sejak usia dini. Nilai-nilai tersebut mencakup religius, jujur, disiplin, kerja keras, tanggung jawab, dan lain-lain.</w:t>
      </w:r>
    </w:p>
    <w:p w14:paraId="0A3C7DC1" w14:textId="77777777" w:rsidR="009E186D" w:rsidRPr="009E186D" w:rsidRDefault="009E186D" w:rsidP="009E186D">
      <w:pPr>
        <w:pStyle w:val="08BodyArticle"/>
        <w:spacing w:line="360" w:lineRule="auto"/>
        <w:ind w:left="270" w:firstLine="450"/>
        <w:rPr>
          <w:rFonts w:eastAsia="Cambria"/>
        </w:rPr>
      </w:pPr>
    </w:p>
    <w:p w14:paraId="4DB102F8" w14:textId="5404124F" w:rsidR="009E186D" w:rsidRPr="009E186D" w:rsidRDefault="009E186D" w:rsidP="009E186D">
      <w:pPr>
        <w:pStyle w:val="08BodyArticle"/>
        <w:spacing w:line="360" w:lineRule="auto"/>
        <w:ind w:left="270" w:firstLine="450"/>
        <w:rPr>
          <w:rFonts w:eastAsia="Cambria"/>
        </w:rPr>
      </w:pPr>
      <w:r w:rsidRPr="009E186D">
        <w:rPr>
          <w:rFonts w:eastAsia="Cambria"/>
        </w:rPr>
        <w:t>Pendidikan karakter anak usia dini menurut Lickona (1991) harus dilakukan melalui pembiasaan, keteladanan, dan keterlibatan emosional. Anak belajar bukan melalui ceramah, tetapi dari apa yang mereka lihat, lakukan, dan rasakan dalam keseharian mereka.</w:t>
      </w:r>
    </w:p>
    <w:p w14:paraId="1ACBC43B" w14:textId="77777777" w:rsidR="009E186D" w:rsidRPr="009E186D" w:rsidRDefault="009E186D" w:rsidP="009E186D">
      <w:pPr>
        <w:pStyle w:val="08BodyArticle"/>
        <w:spacing w:line="360" w:lineRule="auto"/>
        <w:ind w:left="270" w:firstLine="450"/>
        <w:rPr>
          <w:rFonts w:eastAsia="Cambria"/>
        </w:rPr>
      </w:pPr>
    </w:p>
    <w:p w14:paraId="1633C0A3" w14:textId="280146C1" w:rsidR="009E186D" w:rsidRPr="009E186D" w:rsidRDefault="009E186D" w:rsidP="009E186D">
      <w:pPr>
        <w:pStyle w:val="08BodyArticle"/>
        <w:spacing w:line="360" w:lineRule="auto"/>
        <w:ind w:left="270" w:firstLine="450"/>
        <w:rPr>
          <w:rFonts w:eastAsia="Cambria"/>
        </w:rPr>
      </w:pPr>
      <w:r w:rsidRPr="009E186D">
        <w:rPr>
          <w:rFonts w:eastAsia="Cambria"/>
        </w:rPr>
        <w:t>Kegiatan rutin adalah aktivitas berulang yang dilakukan secara konsisten dan terstruktur setiap hari di lingkungan pendidikan anak usia dini. Menurut Roopnarine dan Johnson (2013), kegiatan rutin menjadi wahana penting untuk mengajarkan struktur, kebiasaan baik, dan nilai sosial.</w:t>
      </w:r>
    </w:p>
    <w:p w14:paraId="5A71DF57" w14:textId="77777777" w:rsidR="009E186D" w:rsidRPr="009E186D" w:rsidRDefault="009E186D" w:rsidP="009E186D">
      <w:pPr>
        <w:pStyle w:val="08BodyArticle"/>
        <w:spacing w:line="360" w:lineRule="auto"/>
        <w:ind w:left="270" w:firstLine="450"/>
        <w:rPr>
          <w:rFonts w:eastAsia="Cambria"/>
        </w:rPr>
      </w:pPr>
    </w:p>
    <w:p w14:paraId="5D91FA4D" w14:textId="4BE8408D" w:rsidR="009E186D" w:rsidRPr="009E186D" w:rsidRDefault="009E186D" w:rsidP="009E186D">
      <w:pPr>
        <w:pStyle w:val="08BodyArticle"/>
        <w:spacing w:line="360" w:lineRule="auto"/>
        <w:ind w:left="270" w:firstLine="450"/>
        <w:rPr>
          <w:rFonts w:eastAsia="Cambria"/>
        </w:rPr>
      </w:pPr>
      <w:r w:rsidRPr="009E186D">
        <w:rPr>
          <w:rFonts w:eastAsia="Cambria"/>
        </w:rPr>
        <w:t>TK Islam Terpadu sebagai lembaga pendidikan berbasis nilai keislaman memiliki program kegiatan yang mengintegrasikan unsur keagamaan dan karakter dalam setiap aktivitas, termasuk kegiatan harian seperti salam, doa, cuci tangan, hingga praktik ibadah seperti wudhu dan shalat.</w:t>
      </w:r>
    </w:p>
    <w:p w14:paraId="443C32D1" w14:textId="77777777" w:rsidR="009E186D" w:rsidRPr="009E186D" w:rsidRDefault="009E186D" w:rsidP="009E186D">
      <w:pPr>
        <w:pStyle w:val="08BodyArticle"/>
        <w:spacing w:line="360" w:lineRule="auto"/>
        <w:ind w:left="270" w:firstLine="450"/>
        <w:rPr>
          <w:rFonts w:eastAsia="Cambria"/>
        </w:rPr>
      </w:pPr>
    </w:p>
    <w:p w14:paraId="5957101C" w14:textId="5804D18F" w:rsidR="00BD21A3" w:rsidRPr="00E514FD" w:rsidRDefault="009E186D" w:rsidP="009E186D">
      <w:pPr>
        <w:pStyle w:val="08BodyArticle"/>
        <w:spacing w:line="360" w:lineRule="auto"/>
        <w:ind w:left="270" w:firstLine="450"/>
        <w:rPr>
          <w:rFonts w:eastAsia="Cambria"/>
        </w:rPr>
      </w:pPr>
      <w:r w:rsidRPr="009E186D">
        <w:rPr>
          <w:rFonts w:eastAsia="Cambria"/>
        </w:rPr>
        <w:t xml:space="preserve">Beberapa penelitian menunjukkan bahwa integrasi nilai karakter dalam kegiatan rutin menghasilkan perubahan perilaku anak yang signifikan. Anak menjadi lebih disiplin, bertanggung </w:t>
      </w:r>
      <w:r w:rsidRPr="009E186D">
        <w:rPr>
          <w:rFonts w:eastAsia="Cambria"/>
        </w:rPr>
        <w:lastRenderedPageBreak/>
        <w:t>jawab, dan terbiasa menunjukkan sikap empati serta mandiri dalam berbagai situasi (Setiawan &amp; Nurhayati, 2021).</w:t>
      </w:r>
    </w:p>
    <w:p w14:paraId="190AAF9F" w14:textId="46E7AE38" w:rsidR="00E97A72" w:rsidRPr="006618DA" w:rsidRDefault="00857185" w:rsidP="002D5760">
      <w:pPr>
        <w:pStyle w:val="07HEADA"/>
        <w:ind w:left="270" w:hanging="270"/>
      </w:pPr>
      <w:r>
        <w:t>RESEARCH METHOD</w:t>
      </w:r>
    </w:p>
    <w:p w14:paraId="12611B26" w14:textId="77777777" w:rsidR="009E186D" w:rsidRPr="009E186D" w:rsidRDefault="009E186D" w:rsidP="009E186D">
      <w:pPr>
        <w:pStyle w:val="08BodyArticle"/>
        <w:spacing w:line="360" w:lineRule="auto"/>
        <w:ind w:left="274" w:firstLine="446"/>
        <w:rPr>
          <w:rFonts w:eastAsia="Cambria"/>
          <w:lang w:val="en-US"/>
        </w:rPr>
      </w:pPr>
      <w:proofErr w:type="spellStart"/>
      <w:r w:rsidRPr="009E186D">
        <w:rPr>
          <w:rFonts w:eastAsia="Cambria"/>
          <w:lang w:val="en-US"/>
        </w:rPr>
        <w:t>Penelitian</w:t>
      </w:r>
      <w:proofErr w:type="spellEnd"/>
      <w:r w:rsidRPr="009E186D">
        <w:rPr>
          <w:rFonts w:eastAsia="Cambria"/>
          <w:lang w:val="en-US"/>
        </w:rPr>
        <w:t xml:space="preserve"> </w:t>
      </w:r>
      <w:proofErr w:type="spellStart"/>
      <w:r w:rsidRPr="009E186D">
        <w:rPr>
          <w:rFonts w:eastAsia="Cambria"/>
          <w:lang w:val="en-US"/>
        </w:rPr>
        <w:t>ini</w:t>
      </w:r>
      <w:proofErr w:type="spellEnd"/>
      <w:r w:rsidRPr="009E186D">
        <w:rPr>
          <w:rFonts w:eastAsia="Cambria"/>
          <w:lang w:val="en-US"/>
        </w:rPr>
        <w:t xml:space="preserve"> </w:t>
      </w:r>
      <w:proofErr w:type="spellStart"/>
      <w:r w:rsidRPr="009E186D">
        <w:rPr>
          <w:rFonts w:eastAsia="Cambria"/>
          <w:lang w:val="en-US"/>
        </w:rPr>
        <w:t>menggunakan</w:t>
      </w:r>
      <w:proofErr w:type="spellEnd"/>
      <w:r w:rsidRPr="009E186D">
        <w:rPr>
          <w:rFonts w:eastAsia="Cambria"/>
          <w:lang w:val="en-US"/>
        </w:rPr>
        <w:t xml:space="preserve"> </w:t>
      </w:r>
      <w:proofErr w:type="spellStart"/>
      <w:r w:rsidRPr="009E186D">
        <w:rPr>
          <w:rFonts w:eastAsia="Cambria"/>
          <w:lang w:val="en-US"/>
        </w:rPr>
        <w:t>pendekatan</w:t>
      </w:r>
      <w:proofErr w:type="spellEnd"/>
      <w:r w:rsidRPr="009E186D">
        <w:rPr>
          <w:rFonts w:eastAsia="Cambria"/>
          <w:lang w:val="en-US"/>
        </w:rPr>
        <w:t xml:space="preserve"> </w:t>
      </w:r>
      <w:proofErr w:type="spellStart"/>
      <w:r w:rsidRPr="009E186D">
        <w:rPr>
          <w:rFonts w:eastAsia="Cambria"/>
          <w:lang w:val="en-US"/>
        </w:rPr>
        <w:t>kualitatif</w:t>
      </w:r>
      <w:proofErr w:type="spellEnd"/>
      <w:r w:rsidRPr="009E186D">
        <w:rPr>
          <w:rFonts w:eastAsia="Cambria"/>
          <w:lang w:val="en-US"/>
        </w:rPr>
        <w:t xml:space="preserve"> </w:t>
      </w:r>
      <w:proofErr w:type="spellStart"/>
      <w:r w:rsidRPr="009E186D">
        <w:rPr>
          <w:rFonts w:eastAsia="Cambria"/>
          <w:lang w:val="en-US"/>
        </w:rPr>
        <w:t>deskriptif</w:t>
      </w:r>
      <w:proofErr w:type="spellEnd"/>
      <w:r w:rsidRPr="009E186D">
        <w:rPr>
          <w:rFonts w:eastAsia="Cambria"/>
          <w:lang w:val="en-US"/>
        </w:rPr>
        <w:t xml:space="preserve"> </w:t>
      </w:r>
      <w:proofErr w:type="spellStart"/>
      <w:r w:rsidRPr="009E186D">
        <w:rPr>
          <w:rFonts w:eastAsia="Cambria"/>
          <w:lang w:val="en-US"/>
        </w:rPr>
        <w:t>dengan</w:t>
      </w:r>
      <w:proofErr w:type="spellEnd"/>
      <w:r w:rsidRPr="009E186D">
        <w:rPr>
          <w:rFonts w:eastAsia="Cambria"/>
          <w:lang w:val="en-US"/>
        </w:rPr>
        <w:t xml:space="preserve"> </w:t>
      </w:r>
      <w:proofErr w:type="spellStart"/>
      <w:r w:rsidRPr="009E186D">
        <w:rPr>
          <w:rFonts w:eastAsia="Cambria"/>
          <w:lang w:val="en-US"/>
        </w:rPr>
        <w:t>teknik</w:t>
      </w:r>
      <w:proofErr w:type="spellEnd"/>
      <w:r w:rsidRPr="009E186D">
        <w:rPr>
          <w:rFonts w:eastAsia="Cambria"/>
          <w:lang w:val="en-US"/>
        </w:rPr>
        <w:t xml:space="preserve"> </w:t>
      </w:r>
      <w:proofErr w:type="spellStart"/>
      <w:r w:rsidRPr="009E186D">
        <w:rPr>
          <w:rFonts w:eastAsia="Cambria"/>
          <w:lang w:val="en-US"/>
        </w:rPr>
        <w:t>studi</w:t>
      </w:r>
      <w:proofErr w:type="spellEnd"/>
      <w:r w:rsidRPr="009E186D">
        <w:rPr>
          <w:rFonts w:eastAsia="Cambria"/>
          <w:lang w:val="en-US"/>
        </w:rPr>
        <w:t xml:space="preserve"> </w:t>
      </w:r>
      <w:proofErr w:type="spellStart"/>
      <w:r w:rsidRPr="009E186D">
        <w:rPr>
          <w:rFonts w:eastAsia="Cambria"/>
          <w:lang w:val="en-US"/>
        </w:rPr>
        <w:t>lapangan</w:t>
      </w:r>
      <w:proofErr w:type="spellEnd"/>
      <w:r w:rsidRPr="009E186D">
        <w:rPr>
          <w:rFonts w:eastAsia="Cambria"/>
          <w:lang w:val="en-US"/>
        </w:rPr>
        <w:t xml:space="preserve">. </w:t>
      </w:r>
      <w:proofErr w:type="spellStart"/>
      <w:r w:rsidRPr="009E186D">
        <w:rPr>
          <w:rFonts w:eastAsia="Cambria"/>
          <w:lang w:val="en-US"/>
        </w:rPr>
        <w:t>Subjek</w:t>
      </w:r>
      <w:proofErr w:type="spellEnd"/>
      <w:r w:rsidRPr="009E186D">
        <w:rPr>
          <w:rFonts w:eastAsia="Cambria"/>
          <w:lang w:val="en-US"/>
        </w:rPr>
        <w:t xml:space="preserve"> </w:t>
      </w:r>
      <w:proofErr w:type="spellStart"/>
      <w:r w:rsidRPr="009E186D">
        <w:rPr>
          <w:rFonts w:eastAsia="Cambria"/>
          <w:lang w:val="en-US"/>
        </w:rPr>
        <w:t>penelitian</w:t>
      </w:r>
      <w:proofErr w:type="spellEnd"/>
      <w:r w:rsidRPr="009E186D">
        <w:rPr>
          <w:rFonts w:eastAsia="Cambria"/>
          <w:lang w:val="en-US"/>
        </w:rPr>
        <w:t xml:space="preserve"> </w:t>
      </w:r>
      <w:proofErr w:type="spellStart"/>
      <w:r w:rsidRPr="009E186D">
        <w:rPr>
          <w:rFonts w:eastAsia="Cambria"/>
          <w:lang w:val="en-US"/>
        </w:rPr>
        <w:t>adalah</w:t>
      </w:r>
      <w:proofErr w:type="spellEnd"/>
      <w:r w:rsidRPr="009E186D">
        <w:rPr>
          <w:rFonts w:eastAsia="Cambria"/>
          <w:lang w:val="en-US"/>
        </w:rPr>
        <w:t xml:space="preserve"> guru dan </w:t>
      </w:r>
      <w:proofErr w:type="spellStart"/>
      <w:r w:rsidRPr="009E186D">
        <w:rPr>
          <w:rFonts w:eastAsia="Cambria"/>
          <w:lang w:val="en-US"/>
        </w:rPr>
        <w:t>peserta</w:t>
      </w:r>
      <w:proofErr w:type="spellEnd"/>
      <w:r w:rsidRPr="009E186D">
        <w:rPr>
          <w:rFonts w:eastAsia="Cambria"/>
          <w:lang w:val="en-US"/>
        </w:rPr>
        <w:t xml:space="preserve"> </w:t>
      </w:r>
      <w:proofErr w:type="spellStart"/>
      <w:r w:rsidRPr="009E186D">
        <w:rPr>
          <w:rFonts w:eastAsia="Cambria"/>
          <w:lang w:val="en-US"/>
        </w:rPr>
        <w:t>didik</w:t>
      </w:r>
      <w:proofErr w:type="spellEnd"/>
      <w:r w:rsidRPr="009E186D">
        <w:rPr>
          <w:rFonts w:eastAsia="Cambria"/>
          <w:lang w:val="en-US"/>
        </w:rPr>
        <w:t xml:space="preserve"> di </w:t>
      </w:r>
      <w:proofErr w:type="spellStart"/>
      <w:r w:rsidRPr="009E186D">
        <w:rPr>
          <w:rFonts w:eastAsia="Cambria"/>
          <w:lang w:val="en-US"/>
        </w:rPr>
        <w:t>dua</w:t>
      </w:r>
      <w:proofErr w:type="spellEnd"/>
      <w:r w:rsidRPr="009E186D">
        <w:rPr>
          <w:rFonts w:eastAsia="Cambria"/>
          <w:lang w:val="en-US"/>
        </w:rPr>
        <w:t xml:space="preserve"> TK Islam </w:t>
      </w:r>
      <w:proofErr w:type="spellStart"/>
      <w:r w:rsidRPr="009E186D">
        <w:rPr>
          <w:rFonts w:eastAsia="Cambria"/>
          <w:lang w:val="en-US"/>
        </w:rPr>
        <w:t>Terpadu</w:t>
      </w:r>
      <w:proofErr w:type="spellEnd"/>
      <w:r w:rsidRPr="009E186D">
        <w:rPr>
          <w:rFonts w:eastAsia="Cambria"/>
          <w:lang w:val="en-US"/>
        </w:rPr>
        <w:t xml:space="preserve"> di </w:t>
      </w:r>
      <w:proofErr w:type="spellStart"/>
      <w:r w:rsidRPr="009E186D">
        <w:rPr>
          <w:rFonts w:eastAsia="Cambria"/>
          <w:lang w:val="en-US"/>
        </w:rPr>
        <w:t>Kabupaten</w:t>
      </w:r>
      <w:proofErr w:type="spellEnd"/>
      <w:r w:rsidRPr="009E186D">
        <w:rPr>
          <w:rFonts w:eastAsia="Cambria"/>
          <w:lang w:val="en-US"/>
        </w:rPr>
        <w:t xml:space="preserve"> </w:t>
      </w:r>
      <w:proofErr w:type="spellStart"/>
      <w:r w:rsidRPr="009E186D">
        <w:rPr>
          <w:rFonts w:eastAsia="Cambria"/>
          <w:lang w:val="en-US"/>
        </w:rPr>
        <w:t>Nganjuk</w:t>
      </w:r>
      <w:proofErr w:type="spellEnd"/>
      <w:r w:rsidRPr="009E186D">
        <w:rPr>
          <w:rFonts w:eastAsia="Cambria"/>
          <w:lang w:val="en-US"/>
        </w:rPr>
        <w:t xml:space="preserve"> yang </w:t>
      </w:r>
      <w:proofErr w:type="spellStart"/>
      <w:r w:rsidRPr="009E186D">
        <w:rPr>
          <w:rFonts w:eastAsia="Cambria"/>
          <w:lang w:val="en-US"/>
        </w:rPr>
        <w:t>menerapkan</w:t>
      </w:r>
      <w:proofErr w:type="spellEnd"/>
      <w:r w:rsidRPr="009E186D">
        <w:rPr>
          <w:rFonts w:eastAsia="Cambria"/>
          <w:lang w:val="en-US"/>
        </w:rPr>
        <w:t xml:space="preserve"> </w:t>
      </w:r>
      <w:proofErr w:type="spellStart"/>
      <w:r w:rsidRPr="009E186D">
        <w:rPr>
          <w:rFonts w:eastAsia="Cambria"/>
          <w:lang w:val="en-US"/>
        </w:rPr>
        <w:t>kegiatan</w:t>
      </w:r>
      <w:proofErr w:type="spellEnd"/>
      <w:r w:rsidRPr="009E186D">
        <w:rPr>
          <w:rFonts w:eastAsia="Cambria"/>
          <w:lang w:val="en-US"/>
        </w:rPr>
        <w:t xml:space="preserve"> </w:t>
      </w:r>
      <w:proofErr w:type="spellStart"/>
      <w:r w:rsidRPr="009E186D">
        <w:rPr>
          <w:rFonts w:eastAsia="Cambria"/>
          <w:lang w:val="en-US"/>
        </w:rPr>
        <w:t>rutin</w:t>
      </w:r>
      <w:proofErr w:type="spellEnd"/>
      <w:r w:rsidRPr="009E186D">
        <w:rPr>
          <w:rFonts w:eastAsia="Cambria"/>
          <w:lang w:val="en-US"/>
        </w:rPr>
        <w:t xml:space="preserve"> </w:t>
      </w:r>
      <w:proofErr w:type="spellStart"/>
      <w:r w:rsidRPr="009E186D">
        <w:rPr>
          <w:rFonts w:eastAsia="Cambria"/>
          <w:lang w:val="en-US"/>
        </w:rPr>
        <w:t>sebagai</w:t>
      </w:r>
      <w:proofErr w:type="spellEnd"/>
      <w:r w:rsidRPr="009E186D">
        <w:rPr>
          <w:rFonts w:eastAsia="Cambria"/>
          <w:lang w:val="en-US"/>
        </w:rPr>
        <w:t xml:space="preserve"> </w:t>
      </w:r>
      <w:proofErr w:type="spellStart"/>
      <w:r w:rsidRPr="009E186D">
        <w:rPr>
          <w:rFonts w:eastAsia="Cambria"/>
          <w:lang w:val="en-US"/>
        </w:rPr>
        <w:t>bagian</w:t>
      </w:r>
      <w:proofErr w:type="spellEnd"/>
      <w:r w:rsidRPr="009E186D">
        <w:rPr>
          <w:rFonts w:eastAsia="Cambria"/>
          <w:lang w:val="en-US"/>
        </w:rPr>
        <w:t xml:space="preserve"> </w:t>
      </w:r>
      <w:proofErr w:type="spellStart"/>
      <w:r w:rsidRPr="009E186D">
        <w:rPr>
          <w:rFonts w:eastAsia="Cambria"/>
          <w:lang w:val="en-US"/>
        </w:rPr>
        <w:t>dari</w:t>
      </w:r>
      <w:proofErr w:type="spellEnd"/>
      <w:r w:rsidRPr="009E186D">
        <w:rPr>
          <w:rFonts w:eastAsia="Cambria"/>
          <w:lang w:val="en-US"/>
        </w:rPr>
        <w:t xml:space="preserve"> </w:t>
      </w:r>
      <w:proofErr w:type="spellStart"/>
      <w:r w:rsidRPr="009E186D">
        <w:rPr>
          <w:rFonts w:eastAsia="Cambria"/>
          <w:lang w:val="en-US"/>
        </w:rPr>
        <w:t>pembelajaran</w:t>
      </w:r>
      <w:proofErr w:type="spellEnd"/>
      <w:r w:rsidRPr="009E186D">
        <w:rPr>
          <w:rFonts w:eastAsia="Cambria"/>
          <w:lang w:val="en-US"/>
        </w:rPr>
        <w:t xml:space="preserve"> </w:t>
      </w:r>
      <w:proofErr w:type="spellStart"/>
      <w:r w:rsidRPr="009E186D">
        <w:rPr>
          <w:rFonts w:eastAsia="Cambria"/>
          <w:lang w:val="en-US"/>
        </w:rPr>
        <w:t>karakter</w:t>
      </w:r>
      <w:proofErr w:type="spellEnd"/>
      <w:r w:rsidRPr="009E186D">
        <w:rPr>
          <w:rFonts w:eastAsia="Cambria"/>
          <w:lang w:val="en-US"/>
        </w:rPr>
        <w:t>.</w:t>
      </w:r>
    </w:p>
    <w:p w14:paraId="325B370E" w14:textId="77777777" w:rsidR="009E186D" w:rsidRPr="009E186D" w:rsidRDefault="009E186D" w:rsidP="009E186D">
      <w:pPr>
        <w:pStyle w:val="08BodyArticle"/>
        <w:spacing w:line="360" w:lineRule="auto"/>
        <w:ind w:left="274" w:firstLine="446"/>
        <w:rPr>
          <w:rFonts w:eastAsia="Cambria"/>
          <w:lang w:val="en-US"/>
        </w:rPr>
      </w:pPr>
    </w:p>
    <w:p w14:paraId="705BDB0A" w14:textId="77777777" w:rsidR="009E186D" w:rsidRPr="009E186D" w:rsidRDefault="009E186D" w:rsidP="009E186D">
      <w:pPr>
        <w:pStyle w:val="08BodyArticle"/>
        <w:spacing w:line="360" w:lineRule="auto"/>
        <w:ind w:left="274" w:firstLine="446"/>
        <w:rPr>
          <w:rFonts w:eastAsia="Cambria"/>
          <w:lang w:val="en-US"/>
        </w:rPr>
      </w:pPr>
      <w:r w:rsidRPr="009E186D">
        <w:rPr>
          <w:rFonts w:eastAsia="Cambria"/>
          <w:lang w:val="en-US"/>
        </w:rPr>
        <w:t xml:space="preserve">Teknik </w:t>
      </w:r>
      <w:proofErr w:type="spellStart"/>
      <w:r w:rsidRPr="009E186D">
        <w:rPr>
          <w:rFonts w:eastAsia="Cambria"/>
          <w:lang w:val="en-US"/>
        </w:rPr>
        <w:t>pengumpulan</w:t>
      </w:r>
      <w:proofErr w:type="spellEnd"/>
      <w:r w:rsidRPr="009E186D">
        <w:rPr>
          <w:rFonts w:eastAsia="Cambria"/>
          <w:lang w:val="en-US"/>
        </w:rPr>
        <w:t xml:space="preserve"> data </w:t>
      </w:r>
      <w:proofErr w:type="spellStart"/>
      <w:r w:rsidRPr="009E186D">
        <w:rPr>
          <w:rFonts w:eastAsia="Cambria"/>
          <w:lang w:val="en-US"/>
        </w:rPr>
        <w:t>dilakukan</w:t>
      </w:r>
      <w:proofErr w:type="spellEnd"/>
      <w:r w:rsidRPr="009E186D">
        <w:rPr>
          <w:rFonts w:eastAsia="Cambria"/>
          <w:lang w:val="en-US"/>
        </w:rPr>
        <w:t xml:space="preserve"> </w:t>
      </w:r>
      <w:proofErr w:type="spellStart"/>
      <w:r w:rsidRPr="009E186D">
        <w:rPr>
          <w:rFonts w:eastAsia="Cambria"/>
          <w:lang w:val="en-US"/>
        </w:rPr>
        <w:t>melalui</w:t>
      </w:r>
      <w:proofErr w:type="spellEnd"/>
      <w:r w:rsidRPr="009E186D">
        <w:rPr>
          <w:rFonts w:eastAsia="Cambria"/>
          <w:lang w:val="en-US"/>
        </w:rPr>
        <w:t xml:space="preserve"> </w:t>
      </w:r>
      <w:proofErr w:type="spellStart"/>
      <w:r w:rsidRPr="009E186D">
        <w:rPr>
          <w:rFonts w:eastAsia="Cambria"/>
          <w:lang w:val="en-US"/>
        </w:rPr>
        <w:t>observasi</w:t>
      </w:r>
      <w:proofErr w:type="spellEnd"/>
      <w:r w:rsidRPr="009E186D">
        <w:rPr>
          <w:rFonts w:eastAsia="Cambria"/>
          <w:lang w:val="en-US"/>
        </w:rPr>
        <w:t xml:space="preserve"> </w:t>
      </w:r>
      <w:proofErr w:type="spellStart"/>
      <w:r w:rsidRPr="009E186D">
        <w:rPr>
          <w:rFonts w:eastAsia="Cambria"/>
          <w:lang w:val="en-US"/>
        </w:rPr>
        <w:t>partisipatif</w:t>
      </w:r>
      <w:proofErr w:type="spellEnd"/>
      <w:r w:rsidRPr="009E186D">
        <w:rPr>
          <w:rFonts w:eastAsia="Cambria"/>
          <w:lang w:val="en-US"/>
        </w:rPr>
        <w:t xml:space="preserve"> </w:t>
      </w:r>
      <w:proofErr w:type="spellStart"/>
      <w:r w:rsidRPr="009E186D">
        <w:rPr>
          <w:rFonts w:eastAsia="Cambria"/>
          <w:lang w:val="en-US"/>
        </w:rPr>
        <w:t>terhadap</w:t>
      </w:r>
      <w:proofErr w:type="spellEnd"/>
      <w:r w:rsidRPr="009E186D">
        <w:rPr>
          <w:rFonts w:eastAsia="Cambria"/>
          <w:lang w:val="en-US"/>
        </w:rPr>
        <w:t xml:space="preserve"> </w:t>
      </w:r>
      <w:proofErr w:type="spellStart"/>
      <w:r w:rsidRPr="009E186D">
        <w:rPr>
          <w:rFonts w:eastAsia="Cambria"/>
          <w:lang w:val="en-US"/>
        </w:rPr>
        <w:t>kegiatan</w:t>
      </w:r>
      <w:proofErr w:type="spellEnd"/>
      <w:r w:rsidRPr="009E186D">
        <w:rPr>
          <w:rFonts w:eastAsia="Cambria"/>
          <w:lang w:val="en-US"/>
        </w:rPr>
        <w:t xml:space="preserve"> </w:t>
      </w:r>
      <w:proofErr w:type="spellStart"/>
      <w:r w:rsidRPr="009E186D">
        <w:rPr>
          <w:rFonts w:eastAsia="Cambria"/>
          <w:lang w:val="en-US"/>
        </w:rPr>
        <w:t>rutin</w:t>
      </w:r>
      <w:proofErr w:type="spellEnd"/>
      <w:r w:rsidRPr="009E186D">
        <w:rPr>
          <w:rFonts w:eastAsia="Cambria"/>
          <w:lang w:val="en-US"/>
        </w:rPr>
        <w:t xml:space="preserve">, </w:t>
      </w:r>
      <w:proofErr w:type="spellStart"/>
      <w:r w:rsidRPr="009E186D">
        <w:rPr>
          <w:rFonts w:eastAsia="Cambria"/>
          <w:lang w:val="en-US"/>
        </w:rPr>
        <w:t>wawancara</w:t>
      </w:r>
      <w:proofErr w:type="spellEnd"/>
      <w:r w:rsidRPr="009E186D">
        <w:rPr>
          <w:rFonts w:eastAsia="Cambria"/>
          <w:lang w:val="en-US"/>
        </w:rPr>
        <w:t xml:space="preserve"> </w:t>
      </w:r>
      <w:proofErr w:type="spellStart"/>
      <w:r w:rsidRPr="009E186D">
        <w:rPr>
          <w:rFonts w:eastAsia="Cambria"/>
          <w:lang w:val="en-US"/>
        </w:rPr>
        <w:t>dengan</w:t>
      </w:r>
      <w:proofErr w:type="spellEnd"/>
      <w:r w:rsidRPr="009E186D">
        <w:rPr>
          <w:rFonts w:eastAsia="Cambria"/>
          <w:lang w:val="en-US"/>
        </w:rPr>
        <w:t xml:space="preserve"> guru, </w:t>
      </w:r>
      <w:proofErr w:type="spellStart"/>
      <w:r w:rsidRPr="009E186D">
        <w:rPr>
          <w:rFonts w:eastAsia="Cambria"/>
          <w:lang w:val="en-US"/>
        </w:rPr>
        <w:t>serta</w:t>
      </w:r>
      <w:proofErr w:type="spellEnd"/>
      <w:r w:rsidRPr="009E186D">
        <w:rPr>
          <w:rFonts w:eastAsia="Cambria"/>
          <w:lang w:val="en-US"/>
        </w:rPr>
        <w:t xml:space="preserve"> </w:t>
      </w:r>
      <w:proofErr w:type="spellStart"/>
      <w:r w:rsidRPr="009E186D">
        <w:rPr>
          <w:rFonts w:eastAsia="Cambria"/>
          <w:lang w:val="en-US"/>
        </w:rPr>
        <w:t>dokumentasi</w:t>
      </w:r>
      <w:proofErr w:type="spellEnd"/>
      <w:r w:rsidRPr="009E186D">
        <w:rPr>
          <w:rFonts w:eastAsia="Cambria"/>
          <w:lang w:val="en-US"/>
        </w:rPr>
        <w:t xml:space="preserve"> </w:t>
      </w:r>
      <w:proofErr w:type="spellStart"/>
      <w:r w:rsidRPr="009E186D">
        <w:rPr>
          <w:rFonts w:eastAsia="Cambria"/>
          <w:lang w:val="en-US"/>
        </w:rPr>
        <w:t>kegiatan</w:t>
      </w:r>
      <w:proofErr w:type="spellEnd"/>
      <w:r w:rsidRPr="009E186D">
        <w:rPr>
          <w:rFonts w:eastAsia="Cambria"/>
          <w:lang w:val="en-US"/>
        </w:rPr>
        <w:t xml:space="preserve"> </w:t>
      </w:r>
      <w:proofErr w:type="spellStart"/>
      <w:r w:rsidRPr="009E186D">
        <w:rPr>
          <w:rFonts w:eastAsia="Cambria"/>
          <w:lang w:val="en-US"/>
        </w:rPr>
        <w:t>sekolah</w:t>
      </w:r>
      <w:proofErr w:type="spellEnd"/>
      <w:r w:rsidRPr="009E186D">
        <w:rPr>
          <w:rFonts w:eastAsia="Cambria"/>
          <w:lang w:val="en-US"/>
        </w:rPr>
        <w:t xml:space="preserve">. </w:t>
      </w:r>
      <w:proofErr w:type="spellStart"/>
      <w:r w:rsidRPr="009E186D">
        <w:rPr>
          <w:rFonts w:eastAsia="Cambria"/>
          <w:lang w:val="en-US"/>
        </w:rPr>
        <w:t>Instrumen</w:t>
      </w:r>
      <w:proofErr w:type="spellEnd"/>
      <w:r w:rsidRPr="009E186D">
        <w:rPr>
          <w:rFonts w:eastAsia="Cambria"/>
          <w:lang w:val="en-US"/>
        </w:rPr>
        <w:t xml:space="preserve"> </w:t>
      </w:r>
      <w:proofErr w:type="spellStart"/>
      <w:r w:rsidRPr="009E186D">
        <w:rPr>
          <w:rFonts w:eastAsia="Cambria"/>
          <w:lang w:val="en-US"/>
        </w:rPr>
        <w:t>penelitian</w:t>
      </w:r>
      <w:proofErr w:type="spellEnd"/>
      <w:r w:rsidRPr="009E186D">
        <w:rPr>
          <w:rFonts w:eastAsia="Cambria"/>
          <w:lang w:val="en-US"/>
        </w:rPr>
        <w:t xml:space="preserve"> </w:t>
      </w:r>
      <w:proofErr w:type="spellStart"/>
      <w:r w:rsidRPr="009E186D">
        <w:rPr>
          <w:rFonts w:eastAsia="Cambria"/>
          <w:lang w:val="en-US"/>
        </w:rPr>
        <w:t>mencakup</w:t>
      </w:r>
      <w:proofErr w:type="spellEnd"/>
      <w:r w:rsidRPr="009E186D">
        <w:rPr>
          <w:rFonts w:eastAsia="Cambria"/>
          <w:lang w:val="en-US"/>
        </w:rPr>
        <w:t xml:space="preserve"> </w:t>
      </w:r>
      <w:proofErr w:type="spellStart"/>
      <w:r w:rsidRPr="009E186D">
        <w:rPr>
          <w:rFonts w:eastAsia="Cambria"/>
          <w:lang w:val="en-US"/>
        </w:rPr>
        <w:t>lembar</w:t>
      </w:r>
      <w:proofErr w:type="spellEnd"/>
      <w:r w:rsidRPr="009E186D">
        <w:rPr>
          <w:rFonts w:eastAsia="Cambria"/>
          <w:lang w:val="en-US"/>
        </w:rPr>
        <w:t xml:space="preserve"> </w:t>
      </w:r>
      <w:proofErr w:type="spellStart"/>
      <w:r w:rsidRPr="009E186D">
        <w:rPr>
          <w:rFonts w:eastAsia="Cambria"/>
          <w:lang w:val="en-US"/>
        </w:rPr>
        <w:t>observasi</w:t>
      </w:r>
      <w:proofErr w:type="spellEnd"/>
      <w:r w:rsidRPr="009E186D">
        <w:rPr>
          <w:rFonts w:eastAsia="Cambria"/>
          <w:lang w:val="en-US"/>
        </w:rPr>
        <w:t xml:space="preserve"> </w:t>
      </w:r>
      <w:proofErr w:type="spellStart"/>
      <w:r w:rsidRPr="009E186D">
        <w:rPr>
          <w:rFonts w:eastAsia="Cambria"/>
          <w:lang w:val="en-US"/>
        </w:rPr>
        <w:t>perilaku</w:t>
      </w:r>
      <w:proofErr w:type="spellEnd"/>
      <w:r w:rsidRPr="009E186D">
        <w:rPr>
          <w:rFonts w:eastAsia="Cambria"/>
          <w:lang w:val="en-US"/>
        </w:rPr>
        <w:t xml:space="preserve"> </w:t>
      </w:r>
      <w:proofErr w:type="spellStart"/>
      <w:r w:rsidRPr="009E186D">
        <w:rPr>
          <w:rFonts w:eastAsia="Cambria"/>
          <w:lang w:val="en-US"/>
        </w:rPr>
        <w:t>anak</w:t>
      </w:r>
      <w:proofErr w:type="spellEnd"/>
      <w:r w:rsidRPr="009E186D">
        <w:rPr>
          <w:rFonts w:eastAsia="Cambria"/>
          <w:lang w:val="en-US"/>
        </w:rPr>
        <w:t xml:space="preserve">, </w:t>
      </w:r>
      <w:proofErr w:type="spellStart"/>
      <w:r w:rsidRPr="009E186D">
        <w:rPr>
          <w:rFonts w:eastAsia="Cambria"/>
          <w:lang w:val="en-US"/>
        </w:rPr>
        <w:t>pedoman</w:t>
      </w:r>
      <w:proofErr w:type="spellEnd"/>
      <w:r w:rsidRPr="009E186D">
        <w:rPr>
          <w:rFonts w:eastAsia="Cambria"/>
          <w:lang w:val="en-US"/>
        </w:rPr>
        <w:t xml:space="preserve"> </w:t>
      </w:r>
      <w:proofErr w:type="spellStart"/>
      <w:r w:rsidRPr="009E186D">
        <w:rPr>
          <w:rFonts w:eastAsia="Cambria"/>
          <w:lang w:val="en-US"/>
        </w:rPr>
        <w:t>wawancara</w:t>
      </w:r>
      <w:proofErr w:type="spellEnd"/>
      <w:r w:rsidRPr="009E186D">
        <w:rPr>
          <w:rFonts w:eastAsia="Cambria"/>
          <w:lang w:val="en-US"/>
        </w:rPr>
        <w:t xml:space="preserve">, dan </w:t>
      </w:r>
      <w:proofErr w:type="spellStart"/>
      <w:r w:rsidRPr="009E186D">
        <w:rPr>
          <w:rFonts w:eastAsia="Cambria"/>
          <w:lang w:val="en-US"/>
        </w:rPr>
        <w:t>dokumentasi</w:t>
      </w:r>
      <w:proofErr w:type="spellEnd"/>
      <w:r w:rsidRPr="009E186D">
        <w:rPr>
          <w:rFonts w:eastAsia="Cambria"/>
          <w:lang w:val="en-US"/>
        </w:rPr>
        <w:t xml:space="preserve"> </w:t>
      </w:r>
      <w:proofErr w:type="spellStart"/>
      <w:r w:rsidRPr="009E186D">
        <w:rPr>
          <w:rFonts w:eastAsia="Cambria"/>
          <w:lang w:val="en-US"/>
        </w:rPr>
        <w:t>foto</w:t>
      </w:r>
      <w:proofErr w:type="spellEnd"/>
      <w:r w:rsidRPr="009E186D">
        <w:rPr>
          <w:rFonts w:eastAsia="Cambria"/>
          <w:lang w:val="en-US"/>
        </w:rPr>
        <w:t xml:space="preserve"> </w:t>
      </w:r>
      <w:proofErr w:type="spellStart"/>
      <w:r w:rsidRPr="009E186D">
        <w:rPr>
          <w:rFonts w:eastAsia="Cambria"/>
          <w:lang w:val="en-US"/>
        </w:rPr>
        <w:t>serta</w:t>
      </w:r>
      <w:proofErr w:type="spellEnd"/>
      <w:r w:rsidRPr="009E186D">
        <w:rPr>
          <w:rFonts w:eastAsia="Cambria"/>
          <w:lang w:val="en-US"/>
        </w:rPr>
        <w:t xml:space="preserve"> </w:t>
      </w:r>
      <w:proofErr w:type="spellStart"/>
      <w:r w:rsidRPr="009E186D">
        <w:rPr>
          <w:rFonts w:eastAsia="Cambria"/>
          <w:lang w:val="en-US"/>
        </w:rPr>
        <w:t>jadwal</w:t>
      </w:r>
      <w:proofErr w:type="spellEnd"/>
      <w:r w:rsidRPr="009E186D">
        <w:rPr>
          <w:rFonts w:eastAsia="Cambria"/>
          <w:lang w:val="en-US"/>
        </w:rPr>
        <w:t xml:space="preserve"> </w:t>
      </w:r>
      <w:proofErr w:type="spellStart"/>
      <w:r w:rsidRPr="009E186D">
        <w:rPr>
          <w:rFonts w:eastAsia="Cambria"/>
          <w:lang w:val="en-US"/>
        </w:rPr>
        <w:t>harian</w:t>
      </w:r>
      <w:proofErr w:type="spellEnd"/>
      <w:r w:rsidRPr="009E186D">
        <w:rPr>
          <w:rFonts w:eastAsia="Cambria"/>
          <w:lang w:val="en-US"/>
        </w:rPr>
        <w:t xml:space="preserve"> </w:t>
      </w:r>
      <w:proofErr w:type="spellStart"/>
      <w:r w:rsidRPr="009E186D">
        <w:rPr>
          <w:rFonts w:eastAsia="Cambria"/>
          <w:lang w:val="en-US"/>
        </w:rPr>
        <w:t>sekolah</w:t>
      </w:r>
      <w:proofErr w:type="spellEnd"/>
      <w:r w:rsidRPr="009E186D">
        <w:rPr>
          <w:rFonts w:eastAsia="Cambria"/>
          <w:lang w:val="en-US"/>
        </w:rPr>
        <w:t>.</w:t>
      </w:r>
    </w:p>
    <w:p w14:paraId="0EEF0F5D" w14:textId="77777777" w:rsidR="009E186D" w:rsidRPr="009E186D" w:rsidRDefault="009E186D" w:rsidP="009E186D">
      <w:pPr>
        <w:pStyle w:val="08BodyArticle"/>
        <w:spacing w:line="360" w:lineRule="auto"/>
        <w:ind w:left="274" w:firstLine="446"/>
        <w:rPr>
          <w:rFonts w:eastAsia="Cambria"/>
          <w:lang w:val="en-US"/>
        </w:rPr>
      </w:pPr>
    </w:p>
    <w:p w14:paraId="0FEE90F0" w14:textId="042D18AA" w:rsidR="00BD21A3" w:rsidRPr="00C643C4" w:rsidRDefault="009E186D" w:rsidP="009E186D">
      <w:pPr>
        <w:pStyle w:val="08BodyArticle"/>
        <w:spacing w:line="360" w:lineRule="auto"/>
        <w:ind w:left="274" w:firstLine="446"/>
        <w:rPr>
          <w:rFonts w:eastAsia="Cambria"/>
          <w:lang w:val="en-US"/>
        </w:rPr>
      </w:pPr>
      <w:r w:rsidRPr="009E186D">
        <w:rPr>
          <w:rFonts w:eastAsia="Cambria"/>
          <w:lang w:val="en-US"/>
        </w:rPr>
        <w:t xml:space="preserve">Data </w:t>
      </w:r>
      <w:proofErr w:type="spellStart"/>
      <w:r w:rsidRPr="009E186D">
        <w:rPr>
          <w:rFonts w:eastAsia="Cambria"/>
          <w:lang w:val="en-US"/>
        </w:rPr>
        <w:t>dianalisis</w:t>
      </w:r>
      <w:proofErr w:type="spellEnd"/>
      <w:r w:rsidRPr="009E186D">
        <w:rPr>
          <w:rFonts w:eastAsia="Cambria"/>
          <w:lang w:val="en-US"/>
        </w:rPr>
        <w:t xml:space="preserve"> </w:t>
      </w:r>
      <w:proofErr w:type="spellStart"/>
      <w:r w:rsidRPr="009E186D">
        <w:rPr>
          <w:rFonts w:eastAsia="Cambria"/>
          <w:lang w:val="en-US"/>
        </w:rPr>
        <w:t>dengan</w:t>
      </w:r>
      <w:proofErr w:type="spellEnd"/>
      <w:r w:rsidRPr="009E186D">
        <w:rPr>
          <w:rFonts w:eastAsia="Cambria"/>
          <w:lang w:val="en-US"/>
        </w:rPr>
        <w:t xml:space="preserve"> </w:t>
      </w:r>
      <w:proofErr w:type="spellStart"/>
      <w:r w:rsidRPr="009E186D">
        <w:rPr>
          <w:rFonts w:eastAsia="Cambria"/>
          <w:lang w:val="en-US"/>
        </w:rPr>
        <w:t>menggunakan</w:t>
      </w:r>
      <w:proofErr w:type="spellEnd"/>
      <w:r w:rsidRPr="009E186D">
        <w:rPr>
          <w:rFonts w:eastAsia="Cambria"/>
          <w:lang w:val="en-US"/>
        </w:rPr>
        <w:t xml:space="preserve"> </w:t>
      </w:r>
      <w:proofErr w:type="spellStart"/>
      <w:r w:rsidRPr="009E186D">
        <w:rPr>
          <w:rFonts w:eastAsia="Cambria"/>
          <w:lang w:val="en-US"/>
        </w:rPr>
        <w:t>teknik</w:t>
      </w:r>
      <w:proofErr w:type="spellEnd"/>
      <w:r w:rsidRPr="009E186D">
        <w:rPr>
          <w:rFonts w:eastAsia="Cambria"/>
          <w:lang w:val="en-US"/>
        </w:rPr>
        <w:t xml:space="preserve"> </w:t>
      </w:r>
      <w:proofErr w:type="spellStart"/>
      <w:r w:rsidRPr="009E186D">
        <w:rPr>
          <w:rFonts w:eastAsia="Cambria"/>
          <w:lang w:val="en-US"/>
        </w:rPr>
        <w:t>reduksi</w:t>
      </w:r>
      <w:proofErr w:type="spellEnd"/>
      <w:r w:rsidRPr="009E186D">
        <w:rPr>
          <w:rFonts w:eastAsia="Cambria"/>
          <w:lang w:val="en-US"/>
        </w:rPr>
        <w:t xml:space="preserve"> data, </w:t>
      </w:r>
      <w:proofErr w:type="spellStart"/>
      <w:r w:rsidRPr="009E186D">
        <w:rPr>
          <w:rFonts w:eastAsia="Cambria"/>
          <w:lang w:val="en-US"/>
        </w:rPr>
        <w:t>penyajian</w:t>
      </w:r>
      <w:proofErr w:type="spellEnd"/>
      <w:r w:rsidRPr="009E186D">
        <w:rPr>
          <w:rFonts w:eastAsia="Cambria"/>
          <w:lang w:val="en-US"/>
        </w:rPr>
        <w:t xml:space="preserve"> data, dan </w:t>
      </w:r>
      <w:proofErr w:type="spellStart"/>
      <w:r w:rsidRPr="009E186D">
        <w:rPr>
          <w:rFonts w:eastAsia="Cambria"/>
          <w:lang w:val="en-US"/>
        </w:rPr>
        <w:t>penarikan</w:t>
      </w:r>
      <w:proofErr w:type="spellEnd"/>
      <w:r w:rsidRPr="009E186D">
        <w:rPr>
          <w:rFonts w:eastAsia="Cambria"/>
          <w:lang w:val="en-US"/>
        </w:rPr>
        <w:t xml:space="preserve"> </w:t>
      </w:r>
      <w:proofErr w:type="spellStart"/>
      <w:r w:rsidRPr="009E186D">
        <w:rPr>
          <w:rFonts w:eastAsia="Cambria"/>
          <w:lang w:val="en-US"/>
        </w:rPr>
        <w:t>kesimpulan</w:t>
      </w:r>
      <w:proofErr w:type="spellEnd"/>
      <w:r w:rsidRPr="009E186D">
        <w:rPr>
          <w:rFonts w:eastAsia="Cambria"/>
          <w:lang w:val="en-US"/>
        </w:rPr>
        <w:t xml:space="preserve"> </w:t>
      </w:r>
      <w:proofErr w:type="spellStart"/>
      <w:r w:rsidRPr="009E186D">
        <w:rPr>
          <w:rFonts w:eastAsia="Cambria"/>
          <w:lang w:val="en-US"/>
        </w:rPr>
        <w:t>secara</w:t>
      </w:r>
      <w:proofErr w:type="spellEnd"/>
      <w:r w:rsidRPr="009E186D">
        <w:rPr>
          <w:rFonts w:eastAsia="Cambria"/>
          <w:lang w:val="en-US"/>
        </w:rPr>
        <w:t xml:space="preserve"> </w:t>
      </w:r>
      <w:proofErr w:type="spellStart"/>
      <w:r w:rsidRPr="009E186D">
        <w:rPr>
          <w:rFonts w:eastAsia="Cambria"/>
          <w:lang w:val="en-US"/>
        </w:rPr>
        <w:t>tematik</w:t>
      </w:r>
      <w:proofErr w:type="spellEnd"/>
      <w:r w:rsidRPr="009E186D">
        <w:rPr>
          <w:rFonts w:eastAsia="Cambria"/>
          <w:lang w:val="en-US"/>
        </w:rPr>
        <w:t xml:space="preserve"> (Miles &amp; Huberman, 1994).</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157366CE" w14:textId="170E4EAA" w:rsidR="009E186D" w:rsidRPr="009E186D" w:rsidRDefault="009E186D" w:rsidP="009E186D">
      <w:pPr>
        <w:pStyle w:val="08BodyArticle"/>
        <w:spacing w:line="360" w:lineRule="auto"/>
        <w:ind w:left="360" w:firstLine="360"/>
        <w:rPr>
          <w:rFonts w:eastAsia="Calibri"/>
          <w:spacing w:val="0"/>
          <w:sz w:val="22"/>
          <w:szCs w:val="24"/>
          <w:lang w:val="en-US"/>
        </w:rPr>
      </w:pPr>
      <w:proofErr w:type="spellStart"/>
      <w:r w:rsidRPr="009E186D">
        <w:rPr>
          <w:rFonts w:eastAsia="Calibri"/>
          <w:spacing w:val="0"/>
          <w:sz w:val="22"/>
          <w:szCs w:val="24"/>
          <w:lang w:val="en-US"/>
        </w:rPr>
        <w:t>Kegiatan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rutin</w:t>
      </w:r>
      <w:proofErr w:type="spellEnd"/>
      <w:r w:rsidRPr="009E186D">
        <w:rPr>
          <w:rFonts w:eastAsia="Calibri"/>
          <w:spacing w:val="0"/>
          <w:sz w:val="22"/>
          <w:szCs w:val="24"/>
          <w:lang w:val="en-US"/>
        </w:rPr>
        <w:t xml:space="preserve"> di TK A </w:t>
      </w:r>
      <w:proofErr w:type="spellStart"/>
      <w:r w:rsidRPr="009E186D">
        <w:rPr>
          <w:rFonts w:eastAsia="Calibri"/>
          <w:spacing w:val="0"/>
          <w:sz w:val="22"/>
          <w:szCs w:val="24"/>
          <w:lang w:val="en-US"/>
        </w:rPr>
        <w:t>dimulai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dari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ucapan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salam</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doa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pagi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bersama</w:t>
      </w:r>
      <w:proofErr w:type="spellEnd"/>
      <w:r w:rsidRPr="009E186D">
        <w:rPr>
          <w:rFonts w:eastAsia="Calibri"/>
          <w:spacing w:val="0"/>
          <w:sz w:val="22"/>
          <w:szCs w:val="24"/>
          <w:lang w:val="en-US"/>
        </w:rPr>
        <w:t xml:space="preserve">, dan </w:t>
      </w:r>
      <w:proofErr w:type="spellStart"/>
      <w:r w:rsidRPr="009E186D">
        <w:rPr>
          <w:rFonts w:eastAsia="Calibri"/>
          <w:spacing w:val="0"/>
          <w:sz w:val="22"/>
          <w:szCs w:val="24"/>
          <w:lang w:val="en-US"/>
        </w:rPr>
        <w:t>pemeriksaan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kerapian</w:t>
      </w:r>
      <w:proofErr w:type="spellEnd"/>
      <w:r w:rsidRPr="009E186D">
        <w:rPr>
          <w:rFonts w:eastAsia="Calibri"/>
          <w:spacing w:val="0"/>
          <w:sz w:val="22"/>
          <w:szCs w:val="24"/>
          <w:lang w:val="en-US"/>
        </w:rPr>
        <w:t xml:space="preserve">. Guru </w:t>
      </w:r>
      <w:proofErr w:type="spellStart"/>
      <w:r w:rsidRPr="009E186D">
        <w:rPr>
          <w:rFonts w:eastAsia="Calibri"/>
          <w:spacing w:val="0"/>
          <w:sz w:val="22"/>
          <w:szCs w:val="24"/>
          <w:lang w:val="en-US"/>
        </w:rPr>
        <w:t>membimbing</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anak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untuk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melafalkan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doa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dengan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khusyuk</w:t>
      </w:r>
      <w:proofErr w:type="spellEnd"/>
      <w:r w:rsidRPr="009E186D">
        <w:rPr>
          <w:rFonts w:eastAsia="Calibri"/>
          <w:spacing w:val="0"/>
          <w:sz w:val="22"/>
          <w:szCs w:val="24"/>
          <w:lang w:val="en-US"/>
        </w:rPr>
        <w:t xml:space="preserve"> dan </w:t>
      </w:r>
      <w:proofErr w:type="spellStart"/>
      <w:r w:rsidRPr="009E186D">
        <w:rPr>
          <w:rFonts w:eastAsia="Calibri"/>
          <w:spacing w:val="0"/>
          <w:sz w:val="22"/>
          <w:szCs w:val="24"/>
          <w:lang w:val="en-US"/>
        </w:rPr>
        <w:t>mengingatkan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pentingnya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kesopanan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sebagai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bagian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dari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adab</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Islami</w:t>
      </w:r>
      <w:proofErr w:type="spellEnd"/>
      <w:r w:rsidRPr="009E186D">
        <w:rPr>
          <w:rFonts w:eastAsia="Calibri"/>
          <w:spacing w:val="0"/>
          <w:sz w:val="22"/>
          <w:szCs w:val="24"/>
          <w:lang w:val="en-US"/>
        </w:rPr>
        <w:t>.</w:t>
      </w:r>
    </w:p>
    <w:p w14:paraId="073B9CA5" w14:textId="77777777" w:rsidR="009E186D" w:rsidRPr="009E186D" w:rsidRDefault="009E186D" w:rsidP="009E186D">
      <w:pPr>
        <w:pStyle w:val="08BodyArticle"/>
        <w:spacing w:line="360" w:lineRule="auto"/>
        <w:ind w:left="360" w:firstLine="360"/>
        <w:rPr>
          <w:rFonts w:eastAsia="Calibri"/>
          <w:spacing w:val="0"/>
          <w:sz w:val="22"/>
          <w:szCs w:val="24"/>
          <w:lang w:val="en-US"/>
        </w:rPr>
      </w:pPr>
    </w:p>
    <w:p w14:paraId="14F51513" w14:textId="05E0AB0A" w:rsidR="009E186D" w:rsidRPr="009E186D" w:rsidRDefault="009E186D" w:rsidP="009E186D">
      <w:pPr>
        <w:pStyle w:val="08BodyArticle"/>
        <w:spacing w:line="360" w:lineRule="auto"/>
        <w:ind w:left="360" w:firstLine="360"/>
        <w:rPr>
          <w:rFonts w:eastAsia="Calibri"/>
          <w:spacing w:val="0"/>
          <w:sz w:val="22"/>
          <w:szCs w:val="24"/>
          <w:lang w:val="en-US"/>
        </w:rPr>
      </w:pPr>
      <w:r w:rsidRPr="009E186D">
        <w:rPr>
          <w:rFonts w:eastAsia="Calibri"/>
          <w:spacing w:val="0"/>
          <w:sz w:val="22"/>
          <w:szCs w:val="24"/>
          <w:lang w:val="en-US"/>
        </w:rPr>
        <w:t xml:space="preserve">Di TK B, </w:t>
      </w:r>
      <w:proofErr w:type="spellStart"/>
      <w:r w:rsidRPr="009E186D">
        <w:rPr>
          <w:rFonts w:eastAsia="Calibri"/>
          <w:spacing w:val="0"/>
          <w:sz w:val="22"/>
          <w:szCs w:val="24"/>
          <w:lang w:val="en-US"/>
        </w:rPr>
        <w:t>anak-anak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dilatih</w:t>
      </w:r>
      <w:proofErr w:type="spellEnd"/>
      <w:r w:rsidRPr="009E186D">
        <w:rPr>
          <w:rFonts w:eastAsia="Calibri"/>
          <w:spacing w:val="0"/>
          <w:sz w:val="22"/>
          <w:szCs w:val="24"/>
          <w:lang w:val="en-US"/>
        </w:rPr>
        <w:t xml:space="preserve"> antre </w:t>
      </w:r>
      <w:proofErr w:type="spellStart"/>
      <w:r w:rsidRPr="009E186D">
        <w:rPr>
          <w:rFonts w:eastAsia="Calibri"/>
          <w:spacing w:val="0"/>
          <w:sz w:val="22"/>
          <w:szCs w:val="24"/>
          <w:lang w:val="en-US"/>
        </w:rPr>
        <w:t>sebelum</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masuk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kelas</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mencuci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tangan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sebelum</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makan</w:t>
      </w:r>
      <w:proofErr w:type="spellEnd"/>
      <w:r w:rsidRPr="009E186D">
        <w:rPr>
          <w:rFonts w:eastAsia="Calibri"/>
          <w:spacing w:val="0"/>
          <w:sz w:val="22"/>
          <w:szCs w:val="24"/>
          <w:lang w:val="en-US"/>
        </w:rPr>
        <w:t xml:space="preserve">, dan </w:t>
      </w:r>
      <w:proofErr w:type="spellStart"/>
      <w:r w:rsidRPr="009E186D">
        <w:rPr>
          <w:rFonts w:eastAsia="Calibri"/>
          <w:spacing w:val="0"/>
          <w:sz w:val="22"/>
          <w:szCs w:val="24"/>
          <w:lang w:val="en-US"/>
        </w:rPr>
        <w:t>membersihkan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mainan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setelah</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bermain</w:t>
      </w:r>
      <w:proofErr w:type="spellEnd"/>
      <w:r w:rsidRPr="009E186D">
        <w:rPr>
          <w:rFonts w:eastAsia="Calibri"/>
          <w:spacing w:val="0"/>
          <w:sz w:val="22"/>
          <w:szCs w:val="24"/>
          <w:lang w:val="en-US"/>
        </w:rPr>
        <w:t xml:space="preserve">. Guru </w:t>
      </w:r>
      <w:proofErr w:type="spellStart"/>
      <w:r w:rsidRPr="009E186D">
        <w:rPr>
          <w:rFonts w:eastAsia="Calibri"/>
          <w:spacing w:val="0"/>
          <w:sz w:val="22"/>
          <w:szCs w:val="24"/>
          <w:lang w:val="en-US"/>
        </w:rPr>
        <w:t>secara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konsisten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menekankan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pentingnya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disiplin</w:t>
      </w:r>
      <w:proofErr w:type="spellEnd"/>
      <w:r w:rsidRPr="009E186D">
        <w:rPr>
          <w:rFonts w:eastAsia="Calibri"/>
          <w:spacing w:val="0"/>
          <w:sz w:val="22"/>
          <w:szCs w:val="24"/>
          <w:lang w:val="en-US"/>
        </w:rPr>
        <w:t xml:space="preserve"> dan </w:t>
      </w:r>
      <w:proofErr w:type="spellStart"/>
      <w:r w:rsidRPr="009E186D">
        <w:rPr>
          <w:rFonts w:eastAsia="Calibri"/>
          <w:spacing w:val="0"/>
          <w:sz w:val="22"/>
          <w:szCs w:val="24"/>
          <w:lang w:val="en-US"/>
        </w:rPr>
        <w:t>tanggung</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jawab</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atas</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lingkungan</w:t>
      </w:r>
      <w:proofErr w:type="spellEnd"/>
      <w:r w:rsidRPr="009E186D">
        <w:rPr>
          <w:rFonts w:eastAsia="Calibri"/>
          <w:spacing w:val="0"/>
          <w:sz w:val="22"/>
          <w:szCs w:val="24"/>
          <w:lang w:val="en-US"/>
        </w:rPr>
        <w:t>.</w:t>
      </w:r>
    </w:p>
    <w:p w14:paraId="1936370C" w14:textId="77777777" w:rsidR="009E186D" w:rsidRPr="009E186D" w:rsidRDefault="009E186D" w:rsidP="009E186D">
      <w:pPr>
        <w:pStyle w:val="08BodyArticle"/>
        <w:spacing w:line="360" w:lineRule="auto"/>
        <w:ind w:left="360" w:firstLine="360"/>
        <w:rPr>
          <w:rFonts w:eastAsia="Calibri"/>
          <w:spacing w:val="0"/>
          <w:sz w:val="22"/>
          <w:szCs w:val="24"/>
          <w:lang w:val="en-US"/>
        </w:rPr>
      </w:pPr>
    </w:p>
    <w:p w14:paraId="4FEA833A" w14:textId="5293A9A9" w:rsidR="009E186D" w:rsidRPr="009E186D" w:rsidRDefault="009E186D" w:rsidP="009E186D">
      <w:pPr>
        <w:pStyle w:val="08BodyArticle"/>
        <w:spacing w:line="360" w:lineRule="auto"/>
        <w:ind w:left="360" w:firstLine="360"/>
        <w:rPr>
          <w:rFonts w:eastAsia="Calibri"/>
          <w:spacing w:val="0"/>
          <w:sz w:val="22"/>
          <w:szCs w:val="24"/>
          <w:lang w:val="en-US"/>
        </w:rPr>
      </w:pPr>
      <w:proofErr w:type="spellStart"/>
      <w:r w:rsidRPr="009E186D">
        <w:rPr>
          <w:rFonts w:eastAsia="Calibri"/>
          <w:spacing w:val="0"/>
          <w:sz w:val="22"/>
          <w:szCs w:val="24"/>
          <w:lang w:val="en-US"/>
        </w:rPr>
        <w:t>Kegiatan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makan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bersama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dilaksanakan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dengan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doa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sebelum</w:t>
      </w:r>
      <w:proofErr w:type="spellEnd"/>
      <w:r w:rsidRPr="009E186D">
        <w:rPr>
          <w:rFonts w:eastAsia="Calibri"/>
          <w:spacing w:val="0"/>
          <w:sz w:val="22"/>
          <w:szCs w:val="24"/>
          <w:lang w:val="en-US"/>
        </w:rPr>
        <w:t xml:space="preserve"> dan </w:t>
      </w:r>
      <w:proofErr w:type="spellStart"/>
      <w:r w:rsidRPr="009E186D">
        <w:rPr>
          <w:rFonts w:eastAsia="Calibri"/>
          <w:spacing w:val="0"/>
          <w:sz w:val="22"/>
          <w:szCs w:val="24"/>
          <w:lang w:val="en-US"/>
        </w:rPr>
        <w:t>sesudah</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makan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serta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ajakan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untuk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saling</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berbagi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makanan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jika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ada</w:t>
      </w:r>
      <w:proofErr w:type="spellEnd"/>
      <w:r w:rsidRPr="009E186D">
        <w:rPr>
          <w:rFonts w:eastAsia="Calibri"/>
          <w:spacing w:val="0"/>
          <w:sz w:val="22"/>
          <w:szCs w:val="24"/>
          <w:lang w:val="en-US"/>
        </w:rPr>
        <w:t xml:space="preserve"> yang </w:t>
      </w:r>
      <w:proofErr w:type="spellStart"/>
      <w:r w:rsidRPr="009E186D">
        <w:rPr>
          <w:rFonts w:eastAsia="Calibri"/>
          <w:spacing w:val="0"/>
          <w:sz w:val="22"/>
          <w:szCs w:val="24"/>
          <w:lang w:val="en-US"/>
        </w:rPr>
        <w:t>kurang</w:t>
      </w:r>
      <w:proofErr w:type="spellEnd"/>
      <w:r w:rsidRPr="009E186D">
        <w:rPr>
          <w:rFonts w:eastAsia="Calibri"/>
          <w:spacing w:val="0"/>
          <w:sz w:val="22"/>
          <w:szCs w:val="24"/>
          <w:lang w:val="en-US"/>
        </w:rPr>
        <w:t>. Anak-</w:t>
      </w:r>
      <w:proofErr w:type="spellStart"/>
      <w:r w:rsidRPr="009E186D">
        <w:rPr>
          <w:rFonts w:eastAsia="Calibri"/>
          <w:spacing w:val="0"/>
          <w:sz w:val="22"/>
          <w:szCs w:val="24"/>
          <w:lang w:val="en-US"/>
        </w:rPr>
        <w:t>anak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mulai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memahami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konsep</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berbagi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empati</w:t>
      </w:r>
      <w:proofErr w:type="spellEnd"/>
      <w:r w:rsidRPr="009E186D">
        <w:rPr>
          <w:rFonts w:eastAsia="Calibri"/>
          <w:spacing w:val="0"/>
          <w:sz w:val="22"/>
          <w:szCs w:val="24"/>
          <w:lang w:val="en-US"/>
        </w:rPr>
        <w:t xml:space="preserve">, dan </w:t>
      </w:r>
      <w:proofErr w:type="spellStart"/>
      <w:r w:rsidRPr="009E186D">
        <w:rPr>
          <w:rFonts w:eastAsia="Calibri"/>
          <w:spacing w:val="0"/>
          <w:sz w:val="22"/>
          <w:szCs w:val="24"/>
          <w:lang w:val="en-US"/>
        </w:rPr>
        <w:t>kebersamaan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melalui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kegiatan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sederhana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tersebut</w:t>
      </w:r>
      <w:proofErr w:type="spellEnd"/>
      <w:r w:rsidRPr="009E186D">
        <w:rPr>
          <w:rFonts w:eastAsia="Calibri"/>
          <w:spacing w:val="0"/>
          <w:sz w:val="22"/>
          <w:szCs w:val="24"/>
          <w:lang w:val="en-US"/>
        </w:rPr>
        <w:t>.</w:t>
      </w:r>
    </w:p>
    <w:p w14:paraId="72B926ED" w14:textId="77777777" w:rsidR="009E186D" w:rsidRPr="009E186D" w:rsidRDefault="009E186D" w:rsidP="009E186D">
      <w:pPr>
        <w:pStyle w:val="08BodyArticle"/>
        <w:spacing w:line="360" w:lineRule="auto"/>
        <w:ind w:left="360" w:firstLine="360"/>
        <w:rPr>
          <w:rFonts w:eastAsia="Calibri"/>
          <w:spacing w:val="0"/>
          <w:sz w:val="22"/>
          <w:szCs w:val="24"/>
          <w:lang w:val="en-US"/>
        </w:rPr>
      </w:pPr>
    </w:p>
    <w:p w14:paraId="441750A7" w14:textId="331548B9" w:rsidR="009E186D" w:rsidRPr="009E186D" w:rsidRDefault="009E186D" w:rsidP="009E186D">
      <w:pPr>
        <w:pStyle w:val="08BodyArticle"/>
        <w:spacing w:line="360" w:lineRule="auto"/>
        <w:ind w:left="360" w:firstLine="360"/>
        <w:rPr>
          <w:rFonts w:eastAsia="Calibri"/>
          <w:spacing w:val="0"/>
          <w:sz w:val="22"/>
          <w:szCs w:val="24"/>
          <w:lang w:val="en-US"/>
        </w:rPr>
      </w:pPr>
      <w:proofErr w:type="spellStart"/>
      <w:r w:rsidRPr="009E186D">
        <w:rPr>
          <w:rFonts w:eastAsia="Calibri"/>
          <w:spacing w:val="0"/>
          <w:sz w:val="22"/>
          <w:szCs w:val="24"/>
          <w:lang w:val="en-US"/>
        </w:rPr>
        <w:t>Pelaksanaan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shalat</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dhuha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berjamaah</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menjadi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kegiatan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unggulan</w:t>
      </w:r>
      <w:proofErr w:type="spellEnd"/>
      <w:r w:rsidRPr="009E186D">
        <w:rPr>
          <w:rFonts w:eastAsia="Calibri"/>
          <w:spacing w:val="0"/>
          <w:sz w:val="22"/>
          <w:szCs w:val="24"/>
          <w:lang w:val="en-US"/>
        </w:rPr>
        <w:t xml:space="preserve"> yang </w:t>
      </w:r>
      <w:proofErr w:type="spellStart"/>
      <w:r w:rsidRPr="009E186D">
        <w:rPr>
          <w:rFonts w:eastAsia="Calibri"/>
          <w:spacing w:val="0"/>
          <w:sz w:val="22"/>
          <w:szCs w:val="24"/>
          <w:lang w:val="en-US"/>
        </w:rPr>
        <w:t>dilakukan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seminggu</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dua</w:t>
      </w:r>
      <w:proofErr w:type="spellEnd"/>
      <w:r w:rsidRPr="009E186D">
        <w:rPr>
          <w:rFonts w:eastAsia="Calibri"/>
          <w:spacing w:val="0"/>
          <w:sz w:val="22"/>
          <w:szCs w:val="24"/>
          <w:lang w:val="en-US"/>
        </w:rPr>
        <w:t xml:space="preserve"> kali. Anak-</w:t>
      </w:r>
      <w:proofErr w:type="spellStart"/>
      <w:r w:rsidRPr="009E186D">
        <w:rPr>
          <w:rFonts w:eastAsia="Calibri"/>
          <w:spacing w:val="0"/>
          <w:sz w:val="22"/>
          <w:szCs w:val="24"/>
          <w:lang w:val="en-US"/>
        </w:rPr>
        <w:t>anak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dibimbing</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secara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perlahan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untuk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mengikuti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gerakan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shalat</w:t>
      </w:r>
      <w:proofErr w:type="spellEnd"/>
      <w:r w:rsidRPr="009E186D">
        <w:rPr>
          <w:rFonts w:eastAsia="Calibri"/>
          <w:spacing w:val="0"/>
          <w:sz w:val="22"/>
          <w:szCs w:val="24"/>
          <w:lang w:val="en-US"/>
        </w:rPr>
        <w:t xml:space="preserve"> dan </w:t>
      </w:r>
      <w:proofErr w:type="spellStart"/>
      <w:r w:rsidRPr="009E186D">
        <w:rPr>
          <w:rFonts w:eastAsia="Calibri"/>
          <w:spacing w:val="0"/>
          <w:sz w:val="22"/>
          <w:szCs w:val="24"/>
          <w:lang w:val="en-US"/>
        </w:rPr>
        <w:t>memahami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makna</w:t>
      </w:r>
      <w:proofErr w:type="spellEnd"/>
      <w:r w:rsidRPr="009E186D">
        <w:rPr>
          <w:rFonts w:eastAsia="Calibri"/>
          <w:spacing w:val="0"/>
          <w:sz w:val="22"/>
          <w:szCs w:val="24"/>
          <w:lang w:val="en-US"/>
        </w:rPr>
        <w:t xml:space="preserve"> ibadah </w:t>
      </w:r>
      <w:proofErr w:type="spellStart"/>
      <w:r w:rsidRPr="009E186D">
        <w:rPr>
          <w:rFonts w:eastAsia="Calibri"/>
          <w:spacing w:val="0"/>
          <w:sz w:val="22"/>
          <w:szCs w:val="24"/>
          <w:lang w:val="en-US"/>
        </w:rPr>
        <w:t>dalam</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keseharian</w:t>
      </w:r>
      <w:proofErr w:type="spellEnd"/>
      <w:r w:rsidRPr="009E186D">
        <w:rPr>
          <w:rFonts w:eastAsia="Calibri"/>
          <w:spacing w:val="0"/>
          <w:sz w:val="22"/>
          <w:szCs w:val="24"/>
          <w:lang w:val="en-US"/>
        </w:rPr>
        <w:t>.</w:t>
      </w:r>
    </w:p>
    <w:p w14:paraId="4D7DE890" w14:textId="77777777" w:rsidR="009E186D" w:rsidRPr="009E186D" w:rsidRDefault="009E186D" w:rsidP="009E186D">
      <w:pPr>
        <w:pStyle w:val="08BodyArticle"/>
        <w:spacing w:line="360" w:lineRule="auto"/>
        <w:ind w:left="360" w:firstLine="360"/>
        <w:rPr>
          <w:rFonts w:eastAsia="Calibri"/>
          <w:spacing w:val="0"/>
          <w:sz w:val="22"/>
          <w:szCs w:val="24"/>
          <w:lang w:val="en-US"/>
        </w:rPr>
      </w:pPr>
    </w:p>
    <w:p w14:paraId="678C92D4" w14:textId="7A1C8488" w:rsidR="00AC64F9" w:rsidRPr="00E90C11" w:rsidRDefault="009E186D" w:rsidP="009E186D">
      <w:pPr>
        <w:pStyle w:val="08BodyArticle"/>
        <w:spacing w:line="360" w:lineRule="auto"/>
        <w:ind w:left="360" w:firstLine="360"/>
        <w:rPr>
          <w:rFonts w:eastAsia="Calibri"/>
          <w:spacing w:val="0"/>
          <w:sz w:val="22"/>
          <w:szCs w:val="24"/>
          <w:lang w:val="en-US"/>
        </w:rPr>
      </w:pPr>
      <w:proofErr w:type="spellStart"/>
      <w:r w:rsidRPr="009E186D">
        <w:rPr>
          <w:rFonts w:eastAsia="Calibri"/>
          <w:spacing w:val="0"/>
          <w:sz w:val="22"/>
          <w:szCs w:val="24"/>
          <w:lang w:val="en-US"/>
        </w:rPr>
        <w:lastRenderedPageBreak/>
        <w:t>Wawancara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menunjukkan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bahwa</w:t>
      </w:r>
      <w:proofErr w:type="spellEnd"/>
      <w:r w:rsidRPr="009E186D">
        <w:rPr>
          <w:rFonts w:eastAsia="Calibri"/>
          <w:spacing w:val="0"/>
          <w:sz w:val="22"/>
          <w:szCs w:val="24"/>
          <w:lang w:val="en-US"/>
        </w:rPr>
        <w:t xml:space="preserve"> guru </w:t>
      </w:r>
      <w:proofErr w:type="spellStart"/>
      <w:r w:rsidRPr="009E186D">
        <w:rPr>
          <w:rFonts w:eastAsia="Calibri"/>
          <w:spacing w:val="0"/>
          <w:sz w:val="22"/>
          <w:szCs w:val="24"/>
          <w:lang w:val="en-US"/>
        </w:rPr>
        <w:t>secara</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sadar</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mengintegrasikan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nilai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karakter</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dalam</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kegiatan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rutin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dengan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pendekatan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persuasif</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keteladanan</w:t>
      </w:r>
      <w:proofErr w:type="spellEnd"/>
      <w:r w:rsidRPr="009E186D">
        <w:rPr>
          <w:rFonts w:eastAsia="Calibri"/>
          <w:spacing w:val="0"/>
          <w:sz w:val="22"/>
          <w:szCs w:val="24"/>
          <w:lang w:val="en-US"/>
        </w:rPr>
        <w:t xml:space="preserve">, dan </w:t>
      </w:r>
      <w:proofErr w:type="spellStart"/>
      <w:r w:rsidRPr="009E186D">
        <w:rPr>
          <w:rFonts w:eastAsia="Calibri"/>
          <w:spacing w:val="0"/>
          <w:sz w:val="22"/>
          <w:szCs w:val="24"/>
          <w:lang w:val="en-US"/>
        </w:rPr>
        <w:t>pujian</w:t>
      </w:r>
      <w:proofErr w:type="spellEnd"/>
      <w:r w:rsidRPr="009E186D">
        <w:rPr>
          <w:rFonts w:eastAsia="Calibri"/>
          <w:spacing w:val="0"/>
          <w:sz w:val="22"/>
          <w:szCs w:val="24"/>
          <w:lang w:val="en-US"/>
        </w:rPr>
        <w:t xml:space="preserve">. Guru juga </w:t>
      </w:r>
      <w:proofErr w:type="spellStart"/>
      <w:r w:rsidRPr="009E186D">
        <w:rPr>
          <w:rFonts w:eastAsia="Calibri"/>
          <w:spacing w:val="0"/>
          <w:sz w:val="22"/>
          <w:szCs w:val="24"/>
          <w:lang w:val="en-US"/>
        </w:rPr>
        <w:t>mencatat</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perkembangan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sikap</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anak</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sebagai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bagian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dari</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laporan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perkembangan</w:t>
      </w:r>
      <w:proofErr w:type="spellEnd"/>
      <w:r w:rsidRPr="009E186D">
        <w:rPr>
          <w:rFonts w:eastAsia="Calibri"/>
          <w:spacing w:val="0"/>
          <w:sz w:val="22"/>
          <w:szCs w:val="24"/>
          <w:lang w:val="en-US"/>
        </w:rPr>
        <w:t xml:space="preserve"> </w:t>
      </w:r>
      <w:proofErr w:type="spellStart"/>
      <w:r w:rsidRPr="009E186D">
        <w:rPr>
          <w:rFonts w:eastAsia="Calibri"/>
          <w:spacing w:val="0"/>
          <w:sz w:val="22"/>
          <w:szCs w:val="24"/>
          <w:lang w:val="en-US"/>
        </w:rPr>
        <w:t>karakter</w:t>
      </w:r>
      <w:proofErr w:type="spellEnd"/>
      <w:r w:rsidRPr="009E186D">
        <w:rPr>
          <w:rFonts w:eastAsia="Calibri"/>
          <w:spacing w:val="0"/>
          <w:sz w:val="22"/>
          <w:szCs w:val="24"/>
          <w:lang w:val="en-US"/>
        </w:rPr>
        <w:t>.</w:t>
      </w:r>
    </w:p>
    <w:p w14:paraId="7F530DC1" w14:textId="78BBEFC2" w:rsidR="00B65FF3" w:rsidRDefault="00BD21A3" w:rsidP="000B521B">
      <w:pPr>
        <w:pStyle w:val="07HEADA"/>
        <w:spacing w:before="0" w:after="0" w:line="360" w:lineRule="auto"/>
        <w:ind w:left="270" w:hanging="270"/>
      </w:pPr>
      <w:r>
        <w:t>DISCUSSION</w:t>
      </w:r>
    </w:p>
    <w:p w14:paraId="2A28716A" w14:textId="3D7C6585" w:rsidR="009E186D" w:rsidRPr="009E186D" w:rsidRDefault="009E186D" w:rsidP="009E186D">
      <w:pPr>
        <w:pStyle w:val="08BodyArticle"/>
        <w:spacing w:line="360" w:lineRule="auto"/>
        <w:ind w:left="270" w:firstLine="297"/>
        <w:rPr>
          <w:rFonts w:eastAsia="Cambria"/>
        </w:rPr>
      </w:pPr>
      <w:r w:rsidRPr="009E186D">
        <w:rPr>
          <w:rFonts w:eastAsia="Cambria"/>
        </w:rPr>
        <w:t>Hasil observasi menunjukkan bahwa kegiatan rutin harian sangat potensial sebagai media internalisasi nilai-nilai karakter. Kegiatan tersebut dilaksanakan berulang dan terstruktur sehingga mudah membentuk kebiasaan positif pada anak.</w:t>
      </w:r>
    </w:p>
    <w:p w14:paraId="6C93C6B9" w14:textId="77777777" w:rsidR="009E186D" w:rsidRPr="009E186D" w:rsidRDefault="009E186D" w:rsidP="009E186D">
      <w:pPr>
        <w:pStyle w:val="08BodyArticle"/>
        <w:spacing w:line="360" w:lineRule="auto"/>
        <w:ind w:left="270" w:firstLine="297"/>
        <w:rPr>
          <w:rFonts w:eastAsia="Cambria"/>
        </w:rPr>
      </w:pPr>
    </w:p>
    <w:p w14:paraId="7C3B9187" w14:textId="34690F4A" w:rsidR="009E186D" w:rsidRPr="009E186D" w:rsidRDefault="009E186D" w:rsidP="009E186D">
      <w:pPr>
        <w:pStyle w:val="08BodyArticle"/>
        <w:spacing w:line="360" w:lineRule="auto"/>
        <w:ind w:left="270" w:firstLine="297"/>
        <w:rPr>
          <w:rFonts w:eastAsia="Cambria"/>
        </w:rPr>
      </w:pPr>
      <w:r w:rsidRPr="009E186D">
        <w:rPr>
          <w:rFonts w:eastAsia="Cambria"/>
        </w:rPr>
        <w:t>Nilai religius ditanamkan melalui kegiatan doa, salam, dan ibadah, sementara nilai tanggung jawab dan disiplin ditanamkan melalui antre, merapikan alat, dan mengikuti aturan kelas. Nilai kerja sama dan empati juga terlihat dalam aktivitas kelompok seperti makan dan bermain bersama.</w:t>
      </w:r>
    </w:p>
    <w:p w14:paraId="144ADEA8" w14:textId="77777777" w:rsidR="009E186D" w:rsidRPr="009E186D" w:rsidRDefault="009E186D" w:rsidP="009E186D">
      <w:pPr>
        <w:pStyle w:val="08BodyArticle"/>
        <w:spacing w:line="360" w:lineRule="auto"/>
        <w:ind w:left="270" w:firstLine="297"/>
        <w:rPr>
          <w:rFonts w:eastAsia="Cambria"/>
        </w:rPr>
      </w:pPr>
    </w:p>
    <w:p w14:paraId="174C9B31" w14:textId="67409A37" w:rsidR="009E186D" w:rsidRPr="009E186D" w:rsidRDefault="009E186D" w:rsidP="009E186D">
      <w:pPr>
        <w:pStyle w:val="08BodyArticle"/>
        <w:spacing w:line="360" w:lineRule="auto"/>
        <w:ind w:left="270" w:firstLine="297"/>
        <w:rPr>
          <w:rFonts w:eastAsia="Cambria"/>
        </w:rPr>
      </w:pPr>
      <w:r w:rsidRPr="009E186D">
        <w:rPr>
          <w:rFonts w:eastAsia="Cambria"/>
        </w:rPr>
        <w:t>Guru berperan sebagai figur sentral yang tidak hanya membimbing tetapi juga memberikan keteladanan nyata. Sikap sabar, konsisten, dan apresiatif dari guru memperkuat pesan-pesan karakter yang ingin ditanamkan.</w:t>
      </w:r>
    </w:p>
    <w:p w14:paraId="70EA5734" w14:textId="77777777" w:rsidR="009E186D" w:rsidRPr="009E186D" w:rsidRDefault="009E186D" w:rsidP="009E186D">
      <w:pPr>
        <w:pStyle w:val="08BodyArticle"/>
        <w:spacing w:line="360" w:lineRule="auto"/>
        <w:ind w:left="270" w:firstLine="297"/>
        <w:rPr>
          <w:rFonts w:eastAsia="Cambria"/>
        </w:rPr>
      </w:pPr>
    </w:p>
    <w:p w14:paraId="69204CC4" w14:textId="4ECB45C6" w:rsidR="009E186D" w:rsidRPr="009E186D" w:rsidRDefault="009E186D" w:rsidP="009E186D">
      <w:pPr>
        <w:pStyle w:val="08BodyArticle"/>
        <w:spacing w:line="360" w:lineRule="auto"/>
        <w:ind w:left="270" w:firstLine="297"/>
        <w:rPr>
          <w:rFonts w:eastAsia="Cambria"/>
        </w:rPr>
      </w:pPr>
      <w:r w:rsidRPr="009E186D">
        <w:rPr>
          <w:rFonts w:eastAsia="Cambria"/>
        </w:rPr>
        <w:t>Integrasi nilai karakter tidak dilakukan secara instan, melainkan melalui proses pembiasaan yang konsisten. Semakin rutin dan bermakna aktivitas tersebut, semakin kuat pula internalisasi nilai-nilai karakter dalam diri anak.</w:t>
      </w:r>
    </w:p>
    <w:p w14:paraId="172DE42E" w14:textId="77777777" w:rsidR="009E186D" w:rsidRPr="009E186D" w:rsidRDefault="009E186D" w:rsidP="009E186D">
      <w:pPr>
        <w:pStyle w:val="08BodyArticle"/>
        <w:spacing w:line="360" w:lineRule="auto"/>
        <w:ind w:left="270" w:firstLine="297"/>
        <w:rPr>
          <w:rFonts w:eastAsia="Cambria"/>
        </w:rPr>
      </w:pPr>
    </w:p>
    <w:p w14:paraId="4FCCDFDE" w14:textId="684F7EC6" w:rsidR="00156B96" w:rsidRPr="009E186D" w:rsidRDefault="009E186D" w:rsidP="009E186D">
      <w:pPr>
        <w:pStyle w:val="08BodyArticle"/>
        <w:spacing w:line="360" w:lineRule="auto"/>
        <w:ind w:left="270" w:firstLine="297"/>
        <w:rPr>
          <w:rFonts w:eastAsia="Cambria"/>
          <w:lang w:val="en-US"/>
        </w:rPr>
      </w:pPr>
      <w:r w:rsidRPr="009E186D">
        <w:rPr>
          <w:rFonts w:eastAsia="Cambria"/>
        </w:rPr>
        <w:t>Dengan landasan keislaman yang kuat, TK Islam Terpadu memiliki keunggulan dalam memadukan nilai-nilai karakter universal dan nilai-nilai Islami ke dalam kegiatan rutin, menciptakan lingkungan belajar yang religius, harmonis, dan mendidik secara utuh.</w:t>
      </w:r>
    </w:p>
    <w:p w14:paraId="3B034645" w14:textId="6BEB0019" w:rsidR="000B521B" w:rsidRPr="00030CC0" w:rsidRDefault="000B521B" w:rsidP="00A11C28">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58A08F2D" w:rsidR="002E0A73" w:rsidRPr="00C643C4" w:rsidRDefault="009E186D" w:rsidP="00C643C4">
      <w:pPr>
        <w:pStyle w:val="08BodyArticle"/>
        <w:spacing w:line="360" w:lineRule="auto"/>
        <w:ind w:left="274" w:firstLine="360"/>
        <w:rPr>
          <w:rFonts w:eastAsia="Cambria"/>
          <w:lang w:val="en-US"/>
        </w:rPr>
      </w:pPr>
      <w:bookmarkStart w:id="0" w:name="_Hlk179885273"/>
      <w:r w:rsidRPr="009E186D">
        <w:rPr>
          <w:rFonts w:eastAsia="Cambria"/>
        </w:rPr>
        <w:t>Kegiatan rutin di TK Islam Terpadu terbukti menjadi sarana efektif dalam mengintegrasikan nilai-nilai karakter pada anak usia dini. Melalui aktivitas harian seperti doa, antre, makan bersama, dan shalat berjamaah, anak belajar bersikap religius, bertanggung jawab, disiplin, dan peduli terhadap sesama. Guru memainkan peran penting dalam merancang, membimbing, dan meneladani nilai-nilai tersebut. Untuk memperkuat hasil pendidikan karakter, lembaga PAUD disarankan memperkaya kegiatan rutin dengan pendekatan kontekstual, reflektif, dan berbasis keteladanan.</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04510A4D" w14:textId="77777777" w:rsidR="009E186D" w:rsidRPr="009E186D" w:rsidRDefault="009E186D" w:rsidP="009E186D">
      <w:pPr>
        <w:spacing w:after="0" w:line="240" w:lineRule="auto"/>
        <w:ind w:left="630" w:hanging="630"/>
        <w:rPr>
          <w:rFonts w:ascii="Cambria" w:hAnsi="Cambria" w:cs="Times New Roman"/>
          <w:sz w:val="20"/>
          <w:szCs w:val="20"/>
          <w:lang w:val="en-ID"/>
        </w:rPr>
      </w:pPr>
      <w:proofErr w:type="spellStart"/>
      <w:r w:rsidRPr="009E186D">
        <w:rPr>
          <w:rFonts w:ascii="Cambria" w:hAnsi="Cambria" w:cs="Times New Roman"/>
          <w:sz w:val="20"/>
          <w:szCs w:val="20"/>
          <w:lang w:val="en-ID"/>
        </w:rPr>
        <w:lastRenderedPageBreak/>
        <w:t>Kemendiknas</w:t>
      </w:r>
      <w:proofErr w:type="spellEnd"/>
      <w:r w:rsidRPr="009E186D">
        <w:rPr>
          <w:rFonts w:ascii="Cambria" w:hAnsi="Cambria" w:cs="Times New Roman"/>
          <w:sz w:val="20"/>
          <w:szCs w:val="20"/>
          <w:lang w:val="en-ID"/>
        </w:rPr>
        <w:t xml:space="preserve">. (2010). </w:t>
      </w:r>
      <w:proofErr w:type="spellStart"/>
      <w:r w:rsidRPr="009E186D">
        <w:rPr>
          <w:rFonts w:ascii="Cambria" w:hAnsi="Cambria" w:cs="Times New Roman"/>
          <w:sz w:val="20"/>
          <w:szCs w:val="20"/>
          <w:lang w:val="en-ID"/>
        </w:rPr>
        <w:t>Pengembangan</w:t>
      </w:r>
      <w:proofErr w:type="spellEnd"/>
      <w:r w:rsidRPr="009E186D">
        <w:rPr>
          <w:rFonts w:ascii="Cambria" w:hAnsi="Cambria" w:cs="Times New Roman"/>
          <w:sz w:val="20"/>
          <w:szCs w:val="20"/>
          <w:lang w:val="en-ID"/>
        </w:rPr>
        <w:t xml:space="preserve"> Pendidikan </w:t>
      </w:r>
      <w:proofErr w:type="spellStart"/>
      <w:r w:rsidRPr="009E186D">
        <w:rPr>
          <w:rFonts w:ascii="Cambria" w:hAnsi="Cambria" w:cs="Times New Roman"/>
          <w:sz w:val="20"/>
          <w:szCs w:val="20"/>
          <w:lang w:val="en-ID"/>
        </w:rPr>
        <w:t>Budaya</w:t>
      </w:r>
      <w:proofErr w:type="spellEnd"/>
      <w:r w:rsidRPr="009E186D">
        <w:rPr>
          <w:rFonts w:ascii="Cambria" w:hAnsi="Cambria" w:cs="Times New Roman"/>
          <w:sz w:val="20"/>
          <w:szCs w:val="20"/>
          <w:lang w:val="en-ID"/>
        </w:rPr>
        <w:t xml:space="preserve"> dan </w:t>
      </w:r>
      <w:proofErr w:type="spellStart"/>
      <w:r w:rsidRPr="009E186D">
        <w:rPr>
          <w:rFonts w:ascii="Cambria" w:hAnsi="Cambria" w:cs="Times New Roman"/>
          <w:sz w:val="20"/>
          <w:szCs w:val="20"/>
          <w:lang w:val="en-ID"/>
        </w:rPr>
        <w:t>Karakter</w:t>
      </w:r>
      <w:proofErr w:type="spellEnd"/>
      <w:r w:rsidRPr="009E186D">
        <w:rPr>
          <w:rFonts w:ascii="Cambria" w:hAnsi="Cambria" w:cs="Times New Roman"/>
          <w:sz w:val="20"/>
          <w:szCs w:val="20"/>
          <w:lang w:val="en-ID"/>
        </w:rPr>
        <w:t xml:space="preserve"> </w:t>
      </w:r>
      <w:proofErr w:type="spellStart"/>
      <w:r w:rsidRPr="009E186D">
        <w:rPr>
          <w:rFonts w:ascii="Cambria" w:hAnsi="Cambria" w:cs="Times New Roman"/>
          <w:sz w:val="20"/>
          <w:szCs w:val="20"/>
          <w:lang w:val="en-ID"/>
        </w:rPr>
        <w:t>Bangsa</w:t>
      </w:r>
      <w:proofErr w:type="spellEnd"/>
      <w:r w:rsidRPr="009E186D">
        <w:rPr>
          <w:rFonts w:ascii="Cambria" w:hAnsi="Cambria" w:cs="Times New Roman"/>
          <w:sz w:val="20"/>
          <w:szCs w:val="20"/>
          <w:lang w:val="en-ID"/>
        </w:rPr>
        <w:t xml:space="preserve">. Jakarta: </w:t>
      </w:r>
      <w:proofErr w:type="spellStart"/>
      <w:r w:rsidRPr="009E186D">
        <w:rPr>
          <w:rFonts w:ascii="Cambria" w:hAnsi="Cambria" w:cs="Times New Roman"/>
          <w:sz w:val="20"/>
          <w:szCs w:val="20"/>
          <w:lang w:val="en-ID"/>
        </w:rPr>
        <w:t>Kemendiknas</w:t>
      </w:r>
      <w:proofErr w:type="spellEnd"/>
      <w:r w:rsidRPr="009E186D">
        <w:rPr>
          <w:rFonts w:ascii="Cambria" w:hAnsi="Cambria" w:cs="Times New Roman"/>
          <w:sz w:val="20"/>
          <w:szCs w:val="20"/>
          <w:lang w:val="en-ID"/>
        </w:rPr>
        <w:t>.</w:t>
      </w:r>
    </w:p>
    <w:p w14:paraId="3404D542" w14:textId="77777777" w:rsidR="009E186D" w:rsidRPr="009E186D" w:rsidRDefault="009E186D" w:rsidP="009E186D">
      <w:pPr>
        <w:spacing w:after="0" w:line="240" w:lineRule="auto"/>
        <w:ind w:left="630" w:hanging="630"/>
        <w:rPr>
          <w:rFonts w:ascii="Cambria" w:hAnsi="Cambria" w:cs="Times New Roman"/>
          <w:sz w:val="20"/>
          <w:szCs w:val="20"/>
          <w:lang w:val="en-ID"/>
        </w:rPr>
      </w:pPr>
    </w:p>
    <w:p w14:paraId="3876220A" w14:textId="77777777" w:rsidR="009E186D" w:rsidRPr="009E186D" w:rsidRDefault="009E186D" w:rsidP="009E186D">
      <w:pPr>
        <w:spacing w:after="0" w:line="240" w:lineRule="auto"/>
        <w:ind w:left="630" w:hanging="630"/>
        <w:rPr>
          <w:rFonts w:ascii="Cambria" w:hAnsi="Cambria" w:cs="Times New Roman"/>
          <w:sz w:val="20"/>
          <w:szCs w:val="20"/>
          <w:lang w:val="en-ID"/>
        </w:rPr>
      </w:pPr>
      <w:proofErr w:type="spellStart"/>
      <w:r w:rsidRPr="009E186D">
        <w:rPr>
          <w:rFonts w:ascii="Cambria" w:hAnsi="Cambria" w:cs="Times New Roman"/>
          <w:sz w:val="20"/>
          <w:szCs w:val="20"/>
          <w:lang w:val="en-ID"/>
        </w:rPr>
        <w:t>Lickona</w:t>
      </w:r>
      <w:proofErr w:type="spellEnd"/>
      <w:r w:rsidRPr="009E186D">
        <w:rPr>
          <w:rFonts w:ascii="Cambria" w:hAnsi="Cambria" w:cs="Times New Roman"/>
          <w:sz w:val="20"/>
          <w:szCs w:val="20"/>
          <w:lang w:val="en-ID"/>
        </w:rPr>
        <w:t>, T. (1991). Educating for Character: How Our Schools Can Teach Respect and Responsibility. New York: Bantam Books.</w:t>
      </w:r>
    </w:p>
    <w:p w14:paraId="2704A40A" w14:textId="77777777" w:rsidR="009E186D" w:rsidRPr="009E186D" w:rsidRDefault="009E186D" w:rsidP="009E186D">
      <w:pPr>
        <w:spacing w:after="0" w:line="240" w:lineRule="auto"/>
        <w:ind w:left="630" w:hanging="630"/>
        <w:rPr>
          <w:rFonts w:ascii="Cambria" w:hAnsi="Cambria" w:cs="Times New Roman"/>
          <w:sz w:val="20"/>
          <w:szCs w:val="20"/>
          <w:lang w:val="en-ID"/>
        </w:rPr>
      </w:pPr>
    </w:p>
    <w:p w14:paraId="7815D544" w14:textId="77777777" w:rsidR="009E186D" w:rsidRPr="009E186D" w:rsidRDefault="009E186D" w:rsidP="009E186D">
      <w:pPr>
        <w:spacing w:after="0" w:line="240" w:lineRule="auto"/>
        <w:ind w:left="630" w:hanging="630"/>
        <w:rPr>
          <w:rFonts w:ascii="Cambria" w:hAnsi="Cambria" w:cs="Times New Roman"/>
          <w:sz w:val="20"/>
          <w:szCs w:val="20"/>
          <w:lang w:val="en-ID"/>
        </w:rPr>
      </w:pPr>
      <w:r w:rsidRPr="009E186D">
        <w:rPr>
          <w:rFonts w:ascii="Cambria" w:hAnsi="Cambria" w:cs="Times New Roman"/>
          <w:sz w:val="20"/>
          <w:szCs w:val="20"/>
          <w:lang w:val="en-ID"/>
        </w:rPr>
        <w:t>Miles, M. B. &amp; Huberman, A. M. (1994). Qualitative Data Analysis. California: Sage Publications.</w:t>
      </w:r>
    </w:p>
    <w:p w14:paraId="78A39666" w14:textId="77777777" w:rsidR="009E186D" w:rsidRPr="009E186D" w:rsidRDefault="009E186D" w:rsidP="009E186D">
      <w:pPr>
        <w:spacing w:after="0" w:line="240" w:lineRule="auto"/>
        <w:ind w:left="630" w:hanging="630"/>
        <w:rPr>
          <w:rFonts w:ascii="Cambria" w:hAnsi="Cambria" w:cs="Times New Roman"/>
          <w:sz w:val="20"/>
          <w:szCs w:val="20"/>
          <w:lang w:val="en-ID"/>
        </w:rPr>
      </w:pPr>
    </w:p>
    <w:p w14:paraId="36CDBB45" w14:textId="77777777" w:rsidR="009E186D" w:rsidRPr="009E186D" w:rsidRDefault="009E186D" w:rsidP="009E186D">
      <w:pPr>
        <w:spacing w:after="0" w:line="240" w:lineRule="auto"/>
        <w:ind w:left="630" w:hanging="630"/>
        <w:rPr>
          <w:rFonts w:ascii="Cambria" w:hAnsi="Cambria" w:cs="Times New Roman"/>
          <w:sz w:val="20"/>
          <w:szCs w:val="20"/>
          <w:lang w:val="en-ID"/>
        </w:rPr>
      </w:pPr>
      <w:r w:rsidRPr="009E186D">
        <w:rPr>
          <w:rFonts w:ascii="Cambria" w:hAnsi="Cambria" w:cs="Times New Roman"/>
          <w:sz w:val="20"/>
          <w:szCs w:val="20"/>
          <w:lang w:val="en-ID"/>
        </w:rPr>
        <w:t>Roopnarine, J. L., &amp; Johnson, J. E. (2013). Approaches to Early Childhood Education. Boston: Pearson.</w:t>
      </w:r>
    </w:p>
    <w:p w14:paraId="0D96156B" w14:textId="77777777" w:rsidR="009E186D" w:rsidRPr="009E186D" w:rsidRDefault="009E186D" w:rsidP="009E186D">
      <w:pPr>
        <w:spacing w:after="0" w:line="240" w:lineRule="auto"/>
        <w:ind w:left="630" w:hanging="630"/>
        <w:rPr>
          <w:rFonts w:ascii="Cambria" w:hAnsi="Cambria" w:cs="Times New Roman"/>
          <w:sz w:val="20"/>
          <w:szCs w:val="20"/>
          <w:lang w:val="en-ID"/>
        </w:rPr>
      </w:pPr>
    </w:p>
    <w:p w14:paraId="1338646A" w14:textId="51C06B0F" w:rsidR="00156B96" w:rsidRPr="00156B96" w:rsidRDefault="009E186D" w:rsidP="009E186D">
      <w:pPr>
        <w:spacing w:after="0" w:line="240" w:lineRule="auto"/>
        <w:ind w:left="630" w:hanging="630"/>
        <w:rPr>
          <w:rFonts w:ascii="Cambria" w:hAnsi="Cambria" w:cs="Times New Roman"/>
          <w:sz w:val="20"/>
          <w:szCs w:val="20"/>
          <w:lang w:val="en-ID"/>
        </w:rPr>
      </w:pPr>
      <w:r w:rsidRPr="009E186D">
        <w:rPr>
          <w:rFonts w:ascii="Cambria" w:hAnsi="Cambria" w:cs="Times New Roman"/>
          <w:sz w:val="20"/>
          <w:szCs w:val="20"/>
          <w:lang w:val="en-ID"/>
        </w:rPr>
        <w:t xml:space="preserve">Setiawan, B., &amp; </w:t>
      </w:r>
      <w:proofErr w:type="spellStart"/>
      <w:r w:rsidRPr="009E186D">
        <w:rPr>
          <w:rFonts w:ascii="Cambria" w:hAnsi="Cambria" w:cs="Times New Roman"/>
          <w:sz w:val="20"/>
          <w:szCs w:val="20"/>
          <w:lang w:val="en-ID"/>
        </w:rPr>
        <w:t>Nurhayati</w:t>
      </w:r>
      <w:proofErr w:type="spellEnd"/>
      <w:r w:rsidRPr="009E186D">
        <w:rPr>
          <w:rFonts w:ascii="Cambria" w:hAnsi="Cambria" w:cs="Times New Roman"/>
          <w:sz w:val="20"/>
          <w:szCs w:val="20"/>
          <w:lang w:val="en-ID"/>
        </w:rPr>
        <w:t xml:space="preserve">, S. (2021). “Peran Guru </w:t>
      </w:r>
      <w:proofErr w:type="spellStart"/>
      <w:r w:rsidRPr="009E186D">
        <w:rPr>
          <w:rFonts w:ascii="Cambria" w:hAnsi="Cambria" w:cs="Times New Roman"/>
          <w:sz w:val="20"/>
          <w:szCs w:val="20"/>
          <w:lang w:val="en-ID"/>
        </w:rPr>
        <w:t>dalam</w:t>
      </w:r>
      <w:proofErr w:type="spellEnd"/>
      <w:r w:rsidRPr="009E186D">
        <w:rPr>
          <w:rFonts w:ascii="Cambria" w:hAnsi="Cambria" w:cs="Times New Roman"/>
          <w:sz w:val="20"/>
          <w:szCs w:val="20"/>
          <w:lang w:val="en-ID"/>
        </w:rPr>
        <w:t xml:space="preserve"> </w:t>
      </w:r>
      <w:proofErr w:type="spellStart"/>
      <w:r w:rsidRPr="009E186D">
        <w:rPr>
          <w:rFonts w:ascii="Cambria" w:hAnsi="Cambria" w:cs="Times New Roman"/>
          <w:sz w:val="20"/>
          <w:szCs w:val="20"/>
          <w:lang w:val="en-ID"/>
        </w:rPr>
        <w:t>Penanaman</w:t>
      </w:r>
      <w:proofErr w:type="spellEnd"/>
      <w:r w:rsidRPr="009E186D">
        <w:rPr>
          <w:rFonts w:ascii="Cambria" w:hAnsi="Cambria" w:cs="Times New Roman"/>
          <w:sz w:val="20"/>
          <w:szCs w:val="20"/>
          <w:lang w:val="en-ID"/>
        </w:rPr>
        <w:t xml:space="preserve"> Nilai </w:t>
      </w:r>
      <w:proofErr w:type="spellStart"/>
      <w:r w:rsidRPr="009E186D">
        <w:rPr>
          <w:rFonts w:ascii="Cambria" w:hAnsi="Cambria" w:cs="Times New Roman"/>
          <w:sz w:val="20"/>
          <w:szCs w:val="20"/>
          <w:lang w:val="en-ID"/>
        </w:rPr>
        <w:t>Karakter</w:t>
      </w:r>
      <w:proofErr w:type="spellEnd"/>
      <w:r w:rsidRPr="009E186D">
        <w:rPr>
          <w:rFonts w:ascii="Cambria" w:hAnsi="Cambria" w:cs="Times New Roman"/>
          <w:sz w:val="20"/>
          <w:szCs w:val="20"/>
          <w:lang w:val="en-ID"/>
        </w:rPr>
        <w:t xml:space="preserve"> </w:t>
      </w:r>
      <w:proofErr w:type="spellStart"/>
      <w:r w:rsidRPr="009E186D">
        <w:rPr>
          <w:rFonts w:ascii="Cambria" w:hAnsi="Cambria" w:cs="Times New Roman"/>
          <w:sz w:val="20"/>
          <w:szCs w:val="20"/>
          <w:lang w:val="en-ID"/>
        </w:rPr>
        <w:t>Melalui</w:t>
      </w:r>
      <w:proofErr w:type="spellEnd"/>
      <w:r w:rsidRPr="009E186D">
        <w:rPr>
          <w:rFonts w:ascii="Cambria" w:hAnsi="Cambria" w:cs="Times New Roman"/>
          <w:sz w:val="20"/>
          <w:szCs w:val="20"/>
          <w:lang w:val="en-ID"/>
        </w:rPr>
        <w:t xml:space="preserve"> </w:t>
      </w:r>
      <w:proofErr w:type="spellStart"/>
      <w:r w:rsidRPr="009E186D">
        <w:rPr>
          <w:rFonts w:ascii="Cambria" w:hAnsi="Cambria" w:cs="Times New Roman"/>
          <w:sz w:val="20"/>
          <w:szCs w:val="20"/>
          <w:lang w:val="en-ID"/>
        </w:rPr>
        <w:t>Kegiatan</w:t>
      </w:r>
      <w:proofErr w:type="spellEnd"/>
      <w:r w:rsidRPr="009E186D">
        <w:rPr>
          <w:rFonts w:ascii="Cambria" w:hAnsi="Cambria" w:cs="Times New Roman"/>
          <w:sz w:val="20"/>
          <w:szCs w:val="20"/>
          <w:lang w:val="en-ID"/>
        </w:rPr>
        <w:t xml:space="preserve"> </w:t>
      </w:r>
      <w:proofErr w:type="spellStart"/>
      <w:r w:rsidRPr="009E186D">
        <w:rPr>
          <w:rFonts w:ascii="Cambria" w:hAnsi="Cambria" w:cs="Times New Roman"/>
          <w:sz w:val="20"/>
          <w:szCs w:val="20"/>
          <w:lang w:val="en-ID"/>
        </w:rPr>
        <w:t>Rutin</w:t>
      </w:r>
      <w:proofErr w:type="spellEnd"/>
      <w:r w:rsidRPr="009E186D">
        <w:rPr>
          <w:rFonts w:ascii="Cambria" w:hAnsi="Cambria" w:cs="Times New Roman"/>
          <w:sz w:val="20"/>
          <w:szCs w:val="20"/>
          <w:lang w:val="en-ID"/>
        </w:rPr>
        <w:t xml:space="preserve"> di TKIT.” </w:t>
      </w:r>
      <w:proofErr w:type="spellStart"/>
      <w:r w:rsidRPr="009E186D">
        <w:rPr>
          <w:rFonts w:ascii="Cambria" w:hAnsi="Cambria" w:cs="Times New Roman"/>
          <w:sz w:val="20"/>
          <w:szCs w:val="20"/>
          <w:lang w:val="en-ID"/>
        </w:rPr>
        <w:t>Jurnal</w:t>
      </w:r>
      <w:proofErr w:type="spellEnd"/>
      <w:r w:rsidRPr="009E186D">
        <w:rPr>
          <w:rFonts w:ascii="Cambria" w:hAnsi="Cambria" w:cs="Times New Roman"/>
          <w:sz w:val="20"/>
          <w:szCs w:val="20"/>
          <w:lang w:val="en-ID"/>
        </w:rPr>
        <w:t xml:space="preserve"> Pendidikan Anak </w:t>
      </w:r>
      <w:proofErr w:type="spellStart"/>
      <w:r w:rsidRPr="009E186D">
        <w:rPr>
          <w:rFonts w:ascii="Cambria" w:hAnsi="Cambria" w:cs="Times New Roman"/>
          <w:sz w:val="20"/>
          <w:szCs w:val="20"/>
          <w:lang w:val="en-ID"/>
        </w:rPr>
        <w:t>Usia</w:t>
      </w:r>
      <w:proofErr w:type="spellEnd"/>
      <w:r w:rsidRPr="009E186D">
        <w:rPr>
          <w:rFonts w:ascii="Cambria" w:hAnsi="Cambria" w:cs="Times New Roman"/>
          <w:sz w:val="20"/>
          <w:szCs w:val="20"/>
          <w:lang w:val="en-ID"/>
        </w:rPr>
        <w:t xml:space="preserve"> Dini, 9(1), 20–30.</w:t>
      </w:r>
      <w:r w:rsidR="00156B96" w:rsidRPr="00156B96">
        <w:rPr>
          <w:rFonts w:ascii="Cambria" w:hAnsi="Cambria" w:cs="Times New Roman"/>
          <w:sz w:val="20"/>
          <w:szCs w:val="20"/>
          <w:lang w:val="en-ID"/>
        </w:rPr>
        <w:t>.</w:t>
      </w:r>
    </w:p>
    <w:p w14:paraId="77FDFA23" w14:textId="65466C69" w:rsidR="00DB662E" w:rsidRPr="00DB662E" w:rsidRDefault="00DB662E" w:rsidP="00A11C28">
      <w:pPr>
        <w:spacing w:after="0" w:line="240" w:lineRule="auto"/>
        <w:ind w:left="630" w:hanging="630"/>
        <w:jc w:val="both"/>
        <w:rPr>
          <w:rFonts w:ascii="Cambria" w:hAnsi="Cambria" w:cs="Times New Roman"/>
          <w:sz w:val="20"/>
          <w:szCs w:val="20"/>
          <w:lang w:val="en-ID"/>
        </w:rPr>
      </w:pP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D097D" w14:textId="77777777" w:rsidR="00975A86" w:rsidRDefault="00975A86">
      <w:pPr>
        <w:spacing w:after="0" w:line="240" w:lineRule="auto"/>
      </w:pPr>
      <w:r>
        <w:separator/>
      </w:r>
    </w:p>
  </w:endnote>
  <w:endnote w:type="continuationSeparator" w:id="0">
    <w:p w14:paraId="7ECC2D06" w14:textId="77777777" w:rsidR="00975A86" w:rsidRDefault="00975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AE9A4" w14:textId="77777777" w:rsidR="00975A86" w:rsidRDefault="00975A86">
      <w:pPr>
        <w:spacing w:after="0" w:line="240" w:lineRule="auto"/>
      </w:pPr>
      <w:r>
        <w:separator/>
      </w:r>
    </w:p>
  </w:footnote>
  <w:footnote w:type="continuationSeparator" w:id="0">
    <w:p w14:paraId="492AEC22" w14:textId="77777777" w:rsidR="00975A86" w:rsidRDefault="00975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17BF"/>
    <w:rsid w:val="000463FF"/>
    <w:rsid w:val="000567E6"/>
    <w:rsid w:val="000768F6"/>
    <w:rsid w:val="000B521B"/>
    <w:rsid w:val="000C17AD"/>
    <w:rsid w:val="000D39E3"/>
    <w:rsid w:val="000E2596"/>
    <w:rsid w:val="0010376F"/>
    <w:rsid w:val="0011349B"/>
    <w:rsid w:val="00156B96"/>
    <w:rsid w:val="00160B12"/>
    <w:rsid w:val="001825C7"/>
    <w:rsid w:val="00185197"/>
    <w:rsid w:val="00196D10"/>
    <w:rsid w:val="001A6931"/>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E2087"/>
    <w:rsid w:val="002F34F6"/>
    <w:rsid w:val="00302D87"/>
    <w:rsid w:val="003316F4"/>
    <w:rsid w:val="00337E17"/>
    <w:rsid w:val="003978B2"/>
    <w:rsid w:val="003A725C"/>
    <w:rsid w:val="003D3A39"/>
    <w:rsid w:val="003D4478"/>
    <w:rsid w:val="0040444F"/>
    <w:rsid w:val="00481C80"/>
    <w:rsid w:val="004869F3"/>
    <w:rsid w:val="004972F0"/>
    <w:rsid w:val="00497CA4"/>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392"/>
    <w:rsid w:val="00722E65"/>
    <w:rsid w:val="00723FEA"/>
    <w:rsid w:val="0075628C"/>
    <w:rsid w:val="007B2244"/>
    <w:rsid w:val="007B6B6E"/>
    <w:rsid w:val="007E2FDA"/>
    <w:rsid w:val="007E5FED"/>
    <w:rsid w:val="007F48D7"/>
    <w:rsid w:val="008221B7"/>
    <w:rsid w:val="00830F0F"/>
    <w:rsid w:val="0084499B"/>
    <w:rsid w:val="00855EB6"/>
    <w:rsid w:val="00857185"/>
    <w:rsid w:val="00894C66"/>
    <w:rsid w:val="008A7F6C"/>
    <w:rsid w:val="00920CFD"/>
    <w:rsid w:val="00927817"/>
    <w:rsid w:val="009337D5"/>
    <w:rsid w:val="00944C07"/>
    <w:rsid w:val="00964FC8"/>
    <w:rsid w:val="00975A86"/>
    <w:rsid w:val="00976067"/>
    <w:rsid w:val="009776E4"/>
    <w:rsid w:val="009E186D"/>
    <w:rsid w:val="009F2961"/>
    <w:rsid w:val="00A11C28"/>
    <w:rsid w:val="00A262C5"/>
    <w:rsid w:val="00A30998"/>
    <w:rsid w:val="00A55F15"/>
    <w:rsid w:val="00AA07FD"/>
    <w:rsid w:val="00AC64F9"/>
    <w:rsid w:val="00AD0704"/>
    <w:rsid w:val="00B06564"/>
    <w:rsid w:val="00B25F99"/>
    <w:rsid w:val="00B26AA0"/>
    <w:rsid w:val="00B4293C"/>
    <w:rsid w:val="00B5380F"/>
    <w:rsid w:val="00B55D42"/>
    <w:rsid w:val="00B65FF3"/>
    <w:rsid w:val="00BD21A3"/>
    <w:rsid w:val="00BF3C86"/>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30BE8"/>
    <w:rsid w:val="00E514FD"/>
    <w:rsid w:val="00E6142C"/>
    <w:rsid w:val="00E90C11"/>
    <w:rsid w:val="00E97A72"/>
    <w:rsid w:val="00EB05AE"/>
    <w:rsid w:val="00EB6B4A"/>
    <w:rsid w:val="00F227F4"/>
    <w:rsid w:val="00F512FA"/>
    <w:rsid w:val="00F64569"/>
    <w:rsid w:val="00F71877"/>
    <w:rsid w:val="00F8163A"/>
    <w:rsid w:val="00F81739"/>
    <w:rsid w:val="00F8585F"/>
    <w:rsid w:val="00FA0D10"/>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4</TotalTime>
  <Pages>5</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3</cp:revision>
  <dcterms:created xsi:type="dcterms:W3CDTF">2025-07-30T09:12:00Z</dcterms:created>
  <dcterms:modified xsi:type="dcterms:W3CDTF">2025-07-30T09:17:00Z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