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29CB" w14:textId="77777777" w:rsidR="00B83D78" w:rsidRPr="0091604C" w:rsidRDefault="00F14D8C" w:rsidP="0050718F">
      <w:pPr>
        <w:spacing w:after="480"/>
        <w:jc w:val="center"/>
        <w:rPr>
          <w:rFonts w:asciiTheme="majorBidi" w:hAnsiTheme="majorBidi" w:cstheme="majorBidi"/>
          <w:b/>
          <w:bCs/>
          <w:sz w:val="32"/>
          <w:szCs w:val="32"/>
        </w:rPr>
      </w:pPr>
      <w:r>
        <w:rPr>
          <w:rFonts w:asciiTheme="majorBidi" w:hAnsiTheme="majorBidi" w:cstheme="majorBidi"/>
          <w:b/>
          <w:bCs/>
          <w:sz w:val="32"/>
          <w:szCs w:val="32"/>
        </w:rPr>
        <w:t>“</w:t>
      </w:r>
      <w:r w:rsidR="008C30A3">
        <w:rPr>
          <w:rFonts w:asciiTheme="majorBidi" w:hAnsiTheme="majorBidi" w:cstheme="majorBidi"/>
          <w:b/>
          <w:bCs/>
          <w:sz w:val="32"/>
          <w:szCs w:val="32"/>
        </w:rPr>
        <w:t>Penerapan Psikologi Perkembangan</w:t>
      </w:r>
      <w:r>
        <w:rPr>
          <w:rFonts w:asciiTheme="majorBidi" w:hAnsiTheme="majorBidi" w:cstheme="majorBidi"/>
          <w:b/>
          <w:bCs/>
          <w:sz w:val="32"/>
          <w:szCs w:val="32"/>
        </w:rPr>
        <w:t xml:space="preserve"> Dalam Teori Erikson</w:t>
      </w:r>
      <w:r w:rsidR="0091604C" w:rsidRPr="0091604C">
        <w:rPr>
          <w:rFonts w:asciiTheme="majorBidi" w:hAnsiTheme="majorBidi" w:cstheme="majorBidi"/>
          <w:b/>
          <w:bCs/>
          <w:sz w:val="32"/>
          <w:szCs w:val="32"/>
        </w:rPr>
        <w:t>”</w:t>
      </w:r>
    </w:p>
    <w:p w14:paraId="7B7F4BA0" w14:textId="46E505F2" w:rsidR="0091604C" w:rsidRDefault="004745C2" w:rsidP="00556009">
      <w:pPr>
        <w:spacing w:after="120"/>
        <w:jc w:val="center"/>
        <w:rPr>
          <w:rFonts w:asciiTheme="majorBidi" w:hAnsiTheme="majorBidi" w:cstheme="majorBidi"/>
          <w:b/>
          <w:bCs/>
          <w:sz w:val="24"/>
          <w:szCs w:val="24"/>
        </w:rPr>
      </w:pPr>
      <w:r w:rsidRPr="004745C2">
        <w:rPr>
          <w:rFonts w:asciiTheme="majorBidi" w:hAnsiTheme="majorBidi" w:cstheme="majorBidi"/>
          <w:b/>
          <w:bCs/>
          <w:sz w:val="24"/>
          <w:szCs w:val="24"/>
        </w:rPr>
        <w:t>MIFTACHUS SHOLIKAH</w:t>
      </w:r>
    </w:p>
    <w:p w14:paraId="5D853521" w14:textId="77777777" w:rsidR="00556009" w:rsidRDefault="0091604C" w:rsidP="00556009">
      <w:pPr>
        <w:spacing w:after="120"/>
        <w:jc w:val="center"/>
        <w:rPr>
          <w:rFonts w:asciiTheme="majorBidi" w:hAnsiTheme="majorBidi" w:cstheme="majorBidi"/>
          <w:sz w:val="24"/>
          <w:szCs w:val="24"/>
        </w:rPr>
      </w:pPr>
      <w:r>
        <w:rPr>
          <w:rFonts w:asciiTheme="majorBidi" w:hAnsiTheme="majorBidi" w:cstheme="majorBidi"/>
          <w:sz w:val="24"/>
          <w:szCs w:val="24"/>
        </w:rPr>
        <w:t>Institut Agama Is</w:t>
      </w:r>
      <w:r w:rsidR="00556009">
        <w:rPr>
          <w:rFonts w:asciiTheme="majorBidi" w:hAnsiTheme="majorBidi" w:cstheme="majorBidi"/>
          <w:sz w:val="24"/>
          <w:szCs w:val="24"/>
        </w:rPr>
        <w:t>lam Pangeran Diponogoro Nganjuk</w:t>
      </w:r>
    </w:p>
    <w:p w14:paraId="5A542481" w14:textId="77777777" w:rsidR="0091604C" w:rsidRDefault="0091604C" w:rsidP="00556009">
      <w:pPr>
        <w:spacing w:after="120"/>
        <w:jc w:val="center"/>
        <w:rPr>
          <w:rFonts w:asciiTheme="majorBidi" w:hAnsiTheme="majorBidi" w:cstheme="majorBidi"/>
          <w:sz w:val="24"/>
          <w:szCs w:val="24"/>
        </w:rPr>
      </w:pPr>
      <w:r>
        <w:rPr>
          <w:rFonts w:asciiTheme="majorBidi" w:hAnsiTheme="majorBidi" w:cstheme="majorBidi"/>
          <w:sz w:val="24"/>
          <w:szCs w:val="24"/>
        </w:rPr>
        <w:t>Jawa Timur</w:t>
      </w:r>
      <w:r w:rsidR="00556009">
        <w:rPr>
          <w:rFonts w:asciiTheme="majorBidi" w:hAnsiTheme="majorBidi" w:cstheme="majorBidi"/>
          <w:sz w:val="24"/>
          <w:szCs w:val="24"/>
        </w:rPr>
        <w:t xml:space="preserve"> Indonesia</w:t>
      </w:r>
    </w:p>
    <w:p w14:paraId="2461D8C7" w14:textId="77777777" w:rsidR="00556009" w:rsidRDefault="00556009" w:rsidP="0091604C">
      <w:pPr>
        <w:jc w:val="center"/>
        <w:rPr>
          <w:rFonts w:asciiTheme="majorBidi" w:hAnsiTheme="majorBidi" w:cstheme="majorBidi"/>
          <w:sz w:val="24"/>
          <w:szCs w:val="24"/>
        </w:rPr>
      </w:pPr>
    </w:p>
    <w:p w14:paraId="58C61BD0" w14:textId="77777777" w:rsidR="00556009" w:rsidRDefault="00556009" w:rsidP="0091604C">
      <w:pPr>
        <w:jc w:val="center"/>
        <w:rPr>
          <w:rFonts w:asciiTheme="majorBidi" w:hAnsiTheme="majorBidi" w:cstheme="majorBidi"/>
          <w:b/>
          <w:bCs/>
          <w:sz w:val="24"/>
          <w:szCs w:val="24"/>
        </w:rPr>
      </w:pPr>
      <w:r w:rsidRPr="00556009">
        <w:rPr>
          <w:rFonts w:asciiTheme="majorBidi" w:hAnsiTheme="majorBidi" w:cstheme="majorBidi"/>
          <w:b/>
          <w:bCs/>
          <w:sz w:val="24"/>
          <w:szCs w:val="24"/>
        </w:rPr>
        <w:t>Abstrak</w:t>
      </w:r>
    </w:p>
    <w:p w14:paraId="4325EC61" w14:textId="77777777" w:rsidR="00556009" w:rsidRDefault="00FD1EDF" w:rsidP="00FD1EDF">
      <w:pPr>
        <w:ind w:left="567"/>
        <w:rPr>
          <w:rFonts w:asciiTheme="majorBidi" w:hAnsiTheme="majorBidi" w:cstheme="majorBidi"/>
          <w:sz w:val="24"/>
          <w:szCs w:val="24"/>
        </w:rPr>
      </w:pPr>
      <w:r>
        <w:rPr>
          <w:rFonts w:asciiTheme="majorBidi" w:hAnsiTheme="majorBidi" w:cstheme="majorBidi"/>
          <w:sz w:val="24"/>
          <w:szCs w:val="24"/>
        </w:rPr>
        <w:t xml:space="preserve">Penelitian ini bertujuan </w:t>
      </w:r>
      <w:r w:rsidR="009830DC">
        <w:rPr>
          <w:rFonts w:asciiTheme="majorBidi" w:hAnsiTheme="majorBidi" w:cstheme="majorBidi"/>
          <w:sz w:val="24"/>
          <w:szCs w:val="24"/>
        </w:rPr>
        <w:t>memperkenalkan teori</w:t>
      </w:r>
      <w:r>
        <w:rPr>
          <w:rFonts w:asciiTheme="majorBidi" w:hAnsiTheme="majorBidi" w:cstheme="majorBidi"/>
          <w:sz w:val="24"/>
          <w:szCs w:val="24"/>
        </w:rPr>
        <w:t xml:space="preserve"> dari Erik Erikson. Ia</w:t>
      </w:r>
      <w:r w:rsidR="005E6750">
        <w:rPr>
          <w:rFonts w:asciiTheme="majorBidi" w:hAnsiTheme="majorBidi" w:cstheme="majorBidi"/>
          <w:sz w:val="24"/>
          <w:szCs w:val="24"/>
        </w:rPr>
        <w:t xml:space="preserve"> seorang psikolog yang merupakan murid dari Sigmund Freud seorang tokoh Psikoanalitik. Erikson merupa</w:t>
      </w:r>
      <w:r>
        <w:rPr>
          <w:rFonts w:asciiTheme="majorBidi" w:hAnsiTheme="majorBidi" w:cstheme="majorBidi"/>
          <w:sz w:val="24"/>
          <w:szCs w:val="24"/>
        </w:rPr>
        <w:t>kan pemikir yang tertuju pada ma</w:t>
      </w:r>
      <w:r w:rsidR="005E6750">
        <w:rPr>
          <w:rFonts w:asciiTheme="majorBidi" w:hAnsiTheme="majorBidi" w:cstheme="majorBidi"/>
          <w:sz w:val="24"/>
          <w:szCs w:val="24"/>
        </w:rPr>
        <w:t xml:space="preserve">syarakat dan kebudayaan. </w:t>
      </w:r>
      <w:r w:rsidR="008C30A3">
        <w:rPr>
          <w:rFonts w:asciiTheme="majorBidi" w:hAnsiTheme="majorBidi" w:cstheme="majorBidi"/>
          <w:sz w:val="24"/>
          <w:szCs w:val="24"/>
        </w:rPr>
        <w:t>Dalam Psikologi perkembangan manusia dilihat dari berbag</w:t>
      </w:r>
      <w:r w:rsidR="004E1B94">
        <w:rPr>
          <w:rFonts w:asciiTheme="majorBidi" w:hAnsiTheme="majorBidi" w:cstheme="majorBidi"/>
          <w:sz w:val="24"/>
          <w:szCs w:val="24"/>
        </w:rPr>
        <w:t xml:space="preserve">ai sudut pandang, </w:t>
      </w:r>
      <w:r w:rsidR="008C30A3">
        <w:rPr>
          <w:rFonts w:asciiTheme="majorBidi" w:hAnsiTheme="majorBidi" w:cstheme="majorBidi"/>
          <w:sz w:val="24"/>
          <w:szCs w:val="24"/>
        </w:rPr>
        <w:t>berdasarkan perkembangan koknitif atau ca</w:t>
      </w:r>
      <w:r>
        <w:rPr>
          <w:rFonts w:asciiTheme="majorBidi" w:hAnsiTheme="majorBidi" w:cstheme="majorBidi"/>
          <w:sz w:val="24"/>
          <w:szCs w:val="24"/>
        </w:rPr>
        <w:t>r</w:t>
      </w:r>
      <w:r w:rsidR="008C30A3">
        <w:rPr>
          <w:rFonts w:asciiTheme="majorBidi" w:hAnsiTheme="majorBidi" w:cstheme="majorBidi"/>
          <w:sz w:val="24"/>
          <w:szCs w:val="24"/>
        </w:rPr>
        <w:t>a berfikir dan perkembangan keperibadian yang dimiliki.  Salah satunya yang paling popular dari teorinya Erik Erikson adalah Delapan</w:t>
      </w:r>
      <w:r>
        <w:rPr>
          <w:rFonts w:asciiTheme="majorBidi" w:hAnsiTheme="majorBidi" w:cstheme="majorBidi"/>
          <w:sz w:val="24"/>
          <w:szCs w:val="24"/>
        </w:rPr>
        <w:t xml:space="preserve"> Tahap Perkembangan Psikososial</w:t>
      </w:r>
      <w:r w:rsidR="008C30A3">
        <w:rPr>
          <w:rFonts w:asciiTheme="majorBidi" w:hAnsiTheme="majorBidi" w:cstheme="majorBidi"/>
          <w:sz w:val="24"/>
          <w:szCs w:val="24"/>
        </w:rPr>
        <w:t>. Menurut teori ini</w:t>
      </w:r>
      <w:r w:rsidR="00D13EF2">
        <w:rPr>
          <w:rFonts w:asciiTheme="majorBidi" w:hAnsiTheme="majorBidi" w:cstheme="majorBidi"/>
          <w:sz w:val="24"/>
          <w:szCs w:val="24"/>
        </w:rPr>
        <w:t xml:space="preserve"> seorang individu akan meghadapi</w:t>
      </w:r>
      <w:r w:rsidR="008C30A3">
        <w:rPr>
          <w:rFonts w:asciiTheme="majorBidi" w:hAnsiTheme="majorBidi" w:cstheme="majorBidi"/>
          <w:sz w:val="24"/>
          <w:szCs w:val="24"/>
        </w:rPr>
        <w:t xml:space="preserve"> </w:t>
      </w:r>
      <w:r>
        <w:rPr>
          <w:rFonts w:asciiTheme="majorBidi" w:hAnsiTheme="majorBidi" w:cstheme="majorBidi"/>
          <w:sz w:val="24"/>
          <w:szCs w:val="24"/>
        </w:rPr>
        <w:t>tugas perkembangan yang berbeda-</w:t>
      </w:r>
      <w:r w:rsidR="008C30A3">
        <w:rPr>
          <w:rFonts w:asciiTheme="majorBidi" w:hAnsiTheme="majorBidi" w:cstheme="majorBidi"/>
          <w:sz w:val="24"/>
          <w:szCs w:val="24"/>
        </w:rPr>
        <w:t>beda</w:t>
      </w:r>
      <w:r>
        <w:rPr>
          <w:rFonts w:asciiTheme="majorBidi" w:hAnsiTheme="majorBidi" w:cstheme="majorBidi"/>
          <w:sz w:val="24"/>
          <w:szCs w:val="24"/>
        </w:rPr>
        <w:t>,</w:t>
      </w:r>
      <w:r w:rsidR="008C30A3">
        <w:rPr>
          <w:rFonts w:asciiTheme="majorBidi" w:hAnsiTheme="majorBidi" w:cstheme="majorBidi"/>
          <w:sz w:val="24"/>
          <w:szCs w:val="24"/>
        </w:rPr>
        <w:t xml:space="preserve"> tugas perkembangan ini menghadapi individu untuk</w:t>
      </w:r>
      <w:r w:rsidR="00D13EF2">
        <w:rPr>
          <w:rFonts w:asciiTheme="majorBidi" w:hAnsiTheme="majorBidi" w:cstheme="majorBidi"/>
          <w:sz w:val="24"/>
          <w:szCs w:val="24"/>
        </w:rPr>
        <w:t xml:space="preserve"> menghadapi</w:t>
      </w:r>
      <w:r>
        <w:rPr>
          <w:rFonts w:asciiTheme="majorBidi" w:hAnsiTheme="majorBidi" w:cstheme="majorBidi"/>
          <w:sz w:val="24"/>
          <w:szCs w:val="24"/>
        </w:rPr>
        <w:t xml:space="preserve"> suatu krisis</w:t>
      </w:r>
      <w:r w:rsidR="008C30A3">
        <w:rPr>
          <w:rFonts w:asciiTheme="majorBidi" w:hAnsiTheme="majorBidi" w:cstheme="majorBidi"/>
          <w:sz w:val="24"/>
          <w:szCs w:val="24"/>
        </w:rPr>
        <w:t>.</w:t>
      </w:r>
    </w:p>
    <w:p w14:paraId="20EA1BB5" w14:textId="77777777" w:rsidR="00D13EF2" w:rsidRDefault="00D13EF2" w:rsidP="008C30A3">
      <w:pPr>
        <w:ind w:left="567"/>
        <w:rPr>
          <w:rFonts w:asciiTheme="majorBidi" w:hAnsiTheme="majorBidi" w:cstheme="majorBidi"/>
          <w:sz w:val="24"/>
          <w:szCs w:val="24"/>
        </w:rPr>
      </w:pPr>
    </w:p>
    <w:p w14:paraId="5035B9C2" w14:textId="77777777" w:rsidR="00D13EF2" w:rsidRDefault="003307CB" w:rsidP="00D13EF2">
      <w:pPr>
        <w:ind w:left="284"/>
        <w:rPr>
          <w:rFonts w:asciiTheme="majorBidi" w:hAnsiTheme="majorBidi" w:cstheme="majorBidi"/>
          <w:b/>
          <w:bCs/>
          <w:sz w:val="24"/>
          <w:szCs w:val="24"/>
        </w:rPr>
      </w:pPr>
      <w:r>
        <w:rPr>
          <w:rFonts w:asciiTheme="majorBidi" w:hAnsiTheme="majorBidi" w:cstheme="majorBidi"/>
          <w:b/>
          <w:bCs/>
          <w:sz w:val="24"/>
          <w:szCs w:val="24"/>
        </w:rPr>
        <w:t>Kata kunci: perkembangan, teori erikson</w:t>
      </w:r>
    </w:p>
    <w:p w14:paraId="38241A7F" w14:textId="77777777" w:rsidR="00D13EF2" w:rsidRDefault="00D13EF2" w:rsidP="00D13EF2">
      <w:pPr>
        <w:ind w:left="284"/>
        <w:rPr>
          <w:rFonts w:asciiTheme="majorBidi" w:hAnsiTheme="majorBidi" w:cstheme="majorBidi"/>
          <w:b/>
          <w:bCs/>
          <w:sz w:val="24"/>
          <w:szCs w:val="24"/>
        </w:rPr>
      </w:pPr>
      <w:r>
        <w:rPr>
          <w:rFonts w:asciiTheme="majorBidi" w:hAnsiTheme="majorBidi" w:cstheme="majorBidi"/>
          <w:b/>
          <w:bCs/>
          <w:sz w:val="24"/>
          <w:szCs w:val="24"/>
        </w:rPr>
        <w:t>PENDAHULUAN</w:t>
      </w:r>
    </w:p>
    <w:p w14:paraId="5C195DDD" w14:textId="77777777" w:rsidR="00D13EF2" w:rsidRDefault="00981687" w:rsidP="00D13EF2">
      <w:pPr>
        <w:ind w:left="284" w:firstLine="567"/>
        <w:rPr>
          <w:rFonts w:asciiTheme="majorBidi" w:hAnsiTheme="majorBidi" w:cstheme="majorBidi"/>
          <w:sz w:val="24"/>
          <w:szCs w:val="24"/>
        </w:rPr>
      </w:pPr>
      <w:r w:rsidRPr="00981687">
        <w:rPr>
          <w:rFonts w:asciiTheme="majorBidi" w:hAnsiTheme="majorBidi" w:cstheme="majorBidi"/>
          <w:sz w:val="24"/>
          <w:szCs w:val="24"/>
        </w:rPr>
        <w:t xml:space="preserve">Dalam psikologi perkembangan, banyak dibahas mengenai bagaimana tahap perkembangan sosial anak, diantara tokoh yang memberi konstribusi dalam hal ini adalah teori </w:t>
      </w:r>
      <w:r>
        <w:rPr>
          <w:rFonts w:asciiTheme="majorBidi" w:hAnsiTheme="majorBidi" w:cstheme="majorBidi"/>
          <w:sz w:val="24"/>
          <w:szCs w:val="24"/>
        </w:rPr>
        <w:t xml:space="preserve">perkembangan psikososial Erik </w:t>
      </w:r>
      <w:r w:rsidRPr="00981687">
        <w:rPr>
          <w:rFonts w:asciiTheme="majorBidi" w:hAnsiTheme="majorBidi" w:cstheme="majorBidi"/>
          <w:sz w:val="24"/>
          <w:szCs w:val="24"/>
        </w:rPr>
        <w:t>Erikson. Erikson mengatakan bahwa istilah “psikososial” dalam kaitannya dalam perkembangan manusia berarti bahwa tahap-tahap kehidupan seseorang dari lahir samapai mati dibentuk oleh pengaruh-pengaruh sosial yang berinteraksi dengan suatu organisme yang menjadikan seseorang matang secara fisik dan psikologis.</w:t>
      </w:r>
      <w:r w:rsidR="00A61B0A">
        <w:rPr>
          <w:rStyle w:val="FootnoteReference"/>
          <w:rFonts w:asciiTheme="majorBidi" w:hAnsiTheme="majorBidi" w:cstheme="majorBidi"/>
          <w:sz w:val="24"/>
          <w:szCs w:val="24"/>
        </w:rPr>
        <w:footnoteReference w:id="1"/>
      </w:r>
      <w:r>
        <w:t xml:space="preserve"> </w:t>
      </w:r>
      <w:r w:rsidR="00D13EF2">
        <w:rPr>
          <w:rFonts w:asciiTheme="majorBidi" w:hAnsiTheme="majorBidi" w:cstheme="majorBidi"/>
          <w:sz w:val="24"/>
          <w:szCs w:val="24"/>
        </w:rPr>
        <w:t>Teori Erikson tentang perkembangan psikososial mengenal</w:t>
      </w:r>
      <w:r w:rsidR="004E1B94">
        <w:rPr>
          <w:rFonts w:asciiTheme="majorBidi" w:hAnsiTheme="majorBidi" w:cstheme="majorBidi"/>
          <w:sz w:val="24"/>
          <w:szCs w:val="24"/>
        </w:rPr>
        <w:t>kan</w:t>
      </w:r>
      <w:r w:rsidR="00D13EF2">
        <w:rPr>
          <w:rFonts w:asciiTheme="majorBidi" w:hAnsiTheme="majorBidi" w:cstheme="majorBidi"/>
          <w:sz w:val="24"/>
          <w:szCs w:val="24"/>
        </w:rPr>
        <w:t xml:space="preserve"> delapan tahap perkembangan yang dilalui orang sehat dari lahir sampai mati di setiap tahap kita menghadapi kebutuhan yang berbeda</w:t>
      </w:r>
      <w:r w:rsidR="001044F4">
        <w:rPr>
          <w:rFonts w:asciiTheme="majorBidi" w:hAnsiTheme="majorBidi" w:cstheme="majorBidi"/>
          <w:sz w:val="24"/>
          <w:szCs w:val="24"/>
        </w:rPr>
        <w:t>,</w:t>
      </w:r>
      <w:r w:rsidR="00D13EF2">
        <w:rPr>
          <w:rFonts w:asciiTheme="majorBidi" w:hAnsiTheme="majorBidi" w:cstheme="majorBidi"/>
          <w:sz w:val="24"/>
          <w:szCs w:val="24"/>
        </w:rPr>
        <w:t xml:space="preserve"> memiliki</w:t>
      </w:r>
      <w:r w:rsidR="001044F4">
        <w:rPr>
          <w:rFonts w:asciiTheme="majorBidi" w:hAnsiTheme="majorBidi" w:cstheme="majorBidi"/>
          <w:sz w:val="24"/>
          <w:szCs w:val="24"/>
        </w:rPr>
        <w:t xml:space="preserve"> pertanyaan</w:t>
      </w:r>
      <w:r w:rsidR="00D13EF2">
        <w:rPr>
          <w:rFonts w:asciiTheme="majorBidi" w:hAnsiTheme="majorBidi" w:cstheme="majorBidi"/>
          <w:sz w:val="24"/>
          <w:szCs w:val="24"/>
        </w:rPr>
        <w:t xml:space="preserve"> baru </w:t>
      </w:r>
      <w:r w:rsidR="001044F4">
        <w:rPr>
          <w:rFonts w:asciiTheme="majorBidi" w:hAnsiTheme="majorBidi" w:cstheme="majorBidi"/>
          <w:sz w:val="24"/>
          <w:szCs w:val="24"/>
        </w:rPr>
        <w:t>dan bertemu dengan</w:t>
      </w:r>
      <w:r w:rsidR="00D13EF2">
        <w:rPr>
          <w:rFonts w:asciiTheme="majorBidi" w:hAnsiTheme="majorBidi" w:cstheme="majorBidi"/>
          <w:sz w:val="24"/>
          <w:szCs w:val="24"/>
        </w:rPr>
        <w:t xml:space="preserve"> </w:t>
      </w:r>
      <w:r w:rsidR="001044F4">
        <w:rPr>
          <w:rFonts w:asciiTheme="majorBidi" w:hAnsiTheme="majorBidi" w:cstheme="majorBidi"/>
          <w:sz w:val="24"/>
          <w:szCs w:val="24"/>
        </w:rPr>
        <w:t>orang yang memengaruhi perlilaku dan pembelajaran kita.</w:t>
      </w:r>
    </w:p>
    <w:p w14:paraId="5432DE6C" w14:textId="77777777" w:rsidR="001044F4" w:rsidRDefault="001044F4" w:rsidP="001044F4">
      <w:pPr>
        <w:ind w:left="284"/>
        <w:rPr>
          <w:rFonts w:asciiTheme="majorBidi" w:hAnsiTheme="majorBidi" w:cstheme="majorBidi"/>
          <w:b/>
          <w:bCs/>
          <w:sz w:val="24"/>
          <w:szCs w:val="24"/>
        </w:rPr>
      </w:pPr>
      <w:r>
        <w:rPr>
          <w:rFonts w:asciiTheme="majorBidi" w:hAnsiTheme="majorBidi" w:cstheme="majorBidi"/>
          <w:b/>
          <w:bCs/>
          <w:sz w:val="24"/>
          <w:szCs w:val="24"/>
        </w:rPr>
        <w:t>METODE PENLITIAN</w:t>
      </w:r>
    </w:p>
    <w:p w14:paraId="3E8BA7BB" w14:textId="77777777" w:rsidR="000A11D3" w:rsidRDefault="00B84746" w:rsidP="0050718F">
      <w:pPr>
        <w:ind w:left="284" w:firstLine="567"/>
        <w:rPr>
          <w:rFonts w:asciiTheme="majorBidi" w:hAnsiTheme="majorBidi" w:cstheme="majorBidi"/>
          <w:sz w:val="24"/>
          <w:szCs w:val="24"/>
        </w:rPr>
      </w:pPr>
      <w:r w:rsidRPr="00B84746">
        <w:rPr>
          <w:rFonts w:asciiTheme="majorBidi" w:hAnsiTheme="majorBidi" w:cstheme="majorBidi"/>
          <w:color w:val="212121"/>
          <w:sz w:val="24"/>
          <w:szCs w:val="24"/>
          <w:shd w:val="clear" w:color="auto" w:fill="FFFFFF"/>
        </w:rPr>
        <w:t xml:space="preserve">Setiap tahap dalam teori Erikson dibangun berdasarkan tahap-tahap sebelumnya dan membuka jalan bagi periode-periode perkembangan berikutnya. Dalam setiap tahap, Erikson </w:t>
      </w:r>
      <w:r w:rsidRPr="00B84746">
        <w:rPr>
          <w:rFonts w:asciiTheme="majorBidi" w:hAnsiTheme="majorBidi" w:cstheme="majorBidi"/>
          <w:color w:val="212121"/>
          <w:sz w:val="24"/>
          <w:szCs w:val="24"/>
          <w:shd w:val="clear" w:color="auto" w:fill="FFFFFF"/>
        </w:rPr>
        <w:lastRenderedPageBreak/>
        <w:t>yakin masyarakat mengalami konflik yang menjadi titik balik dalam pembangunan</w:t>
      </w:r>
      <w:r w:rsidR="00A61B0A">
        <w:rPr>
          <w:rFonts w:asciiTheme="majorBidi" w:hAnsiTheme="majorBidi" w:cstheme="majorBidi"/>
          <w:color w:val="212121"/>
          <w:sz w:val="24"/>
          <w:szCs w:val="24"/>
          <w:shd w:val="clear" w:color="auto" w:fill="FFFFFF"/>
        </w:rPr>
        <w:t>.</w:t>
      </w:r>
      <w:r w:rsidR="00A61B0A">
        <w:rPr>
          <w:rStyle w:val="FootnoteReference"/>
          <w:rFonts w:asciiTheme="majorBidi" w:hAnsiTheme="majorBidi" w:cstheme="majorBidi"/>
          <w:color w:val="212121"/>
          <w:sz w:val="24"/>
          <w:szCs w:val="24"/>
          <w:shd w:val="clear" w:color="auto" w:fill="FFFFFF"/>
        </w:rPr>
        <w:footnoteReference w:id="2"/>
      </w:r>
      <w:r>
        <w:rPr>
          <w:rFonts w:ascii="Verdana" w:hAnsi="Verdana"/>
          <w:color w:val="212121"/>
          <w:shd w:val="clear" w:color="auto" w:fill="FFFFFF"/>
        </w:rPr>
        <w:t xml:space="preserve"> </w:t>
      </w:r>
      <w:r w:rsidR="0050718F">
        <w:rPr>
          <w:rFonts w:asciiTheme="majorBidi" w:hAnsiTheme="majorBidi" w:cstheme="majorBidi"/>
          <w:sz w:val="24"/>
          <w:szCs w:val="24"/>
        </w:rPr>
        <w:t xml:space="preserve">Erikson mengembangkan teori </w:t>
      </w:r>
      <w:r w:rsidR="0050718F">
        <w:rPr>
          <w:rFonts w:asciiTheme="majorBidi" w:hAnsiTheme="majorBidi" w:cstheme="majorBidi"/>
          <w:i/>
          <w:iCs/>
          <w:sz w:val="24"/>
          <w:szCs w:val="24"/>
        </w:rPr>
        <w:t>psychococial</w:t>
      </w:r>
      <w:r w:rsidR="0050718F">
        <w:rPr>
          <w:rFonts w:asciiTheme="majorBidi" w:hAnsiTheme="majorBidi" w:cstheme="majorBidi"/>
          <w:sz w:val="24"/>
          <w:szCs w:val="24"/>
        </w:rPr>
        <w:t xml:space="preserve"> </w:t>
      </w:r>
      <w:r w:rsidR="0050718F" w:rsidRPr="0050718F">
        <w:rPr>
          <w:rFonts w:asciiTheme="majorBidi" w:hAnsiTheme="majorBidi" w:cstheme="majorBidi"/>
          <w:i/>
          <w:iCs/>
          <w:sz w:val="24"/>
          <w:szCs w:val="24"/>
        </w:rPr>
        <w:t xml:space="preserve">development </w:t>
      </w:r>
      <w:r w:rsidR="0050718F">
        <w:rPr>
          <w:rFonts w:asciiTheme="majorBidi" w:hAnsiTheme="majorBidi" w:cstheme="majorBidi"/>
          <w:sz w:val="24"/>
          <w:szCs w:val="24"/>
        </w:rPr>
        <w:t>yaitu bagaimana kebutuan individu seseorang  (</w:t>
      </w:r>
      <w:r w:rsidR="0050718F">
        <w:rPr>
          <w:rFonts w:asciiTheme="majorBidi" w:hAnsiTheme="majorBidi" w:cstheme="majorBidi"/>
          <w:i/>
          <w:iCs/>
          <w:sz w:val="24"/>
          <w:szCs w:val="24"/>
        </w:rPr>
        <w:t>psycho</w:t>
      </w:r>
      <w:r w:rsidR="0050718F">
        <w:rPr>
          <w:rFonts w:asciiTheme="majorBidi" w:hAnsiTheme="majorBidi" w:cstheme="majorBidi"/>
          <w:sz w:val="24"/>
          <w:szCs w:val="24"/>
        </w:rPr>
        <w:t>) tergabung dengan keperluan dan tuntutan masyarakat (</w:t>
      </w:r>
      <w:r w:rsidR="0050718F">
        <w:rPr>
          <w:rFonts w:asciiTheme="majorBidi" w:hAnsiTheme="majorBidi" w:cstheme="majorBidi"/>
          <w:i/>
          <w:iCs/>
          <w:sz w:val="24"/>
          <w:szCs w:val="24"/>
        </w:rPr>
        <w:t>social)</w:t>
      </w:r>
      <w:r w:rsidR="0050718F">
        <w:rPr>
          <w:rFonts w:asciiTheme="majorBidi" w:hAnsiTheme="majorBidi" w:cstheme="majorBidi"/>
          <w:sz w:val="24"/>
          <w:szCs w:val="24"/>
        </w:rPr>
        <w:t xml:space="preserve"> Erikson mengajukan 8 tahap yang harus kita dilewati dalam proses perkembangan kita. Pada setiap tahapan tersebut, terdapat sebuah konflik yang harus dihadapi dan diselesaikan </w:t>
      </w:r>
      <w:r w:rsidR="000A11D3">
        <w:rPr>
          <w:rFonts w:asciiTheme="majorBidi" w:hAnsiTheme="majorBidi" w:cstheme="majorBidi"/>
          <w:sz w:val="24"/>
          <w:szCs w:val="24"/>
        </w:rPr>
        <w:t>agar kita bisa memiliki perkembangan yang normal.</w:t>
      </w:r>
    </w:p>
    <w:p w14:paraId="0EAE8A40" w14:textId="77777777" w:rsidR="000A11D3" w:rsidRPr="002869B5" w:rsidRDefault="00304315" w:rsidP="000A11D3">
      <w:pPr>
        <w:pStyle w:val="ListParagraph"/>
        <w:numPr>
          <w:ilvl w:val="0"/>
          <w:numId w:val="1"/>
        </w:numPr>
        <w:rPr>
          <w:rFonts w:asciiTheme="majorBidi" w:hAnsiTheme="majorBidi" w:cstheme="majorBidi"/>
          <w:i/>
          <w:iCs/>
          <w:sz w:val="24"/>
          <w:szCs w:val="24"/>
        </w:rPr>
      </w:pPr>
      <w:r w:rsidRPr="00304315">
        <w:rPr>
          <w:rFonts w:asciiTheme="majorBidi" w:hAnsiTheme="majorBidi" w:cstheme="majorBidi"/>
          <w:sz w:val="24"/>
          <w:szCs w:val="24"/>
        </w:rPr>
        <w:t>Trust vs Mistrust (0-18 bulan</w:t>
      </w:r>
      <w:r>
        <w:rPr>
          <w:rFonts w:asciiTheme="majorBidi" w:hAnsiTheme="majorBidi" w:cstheme="majorBidi"/>
          <w:sz w:val="24"/>
          <w:szCs w:val="24"/>
        </w:rPr>
        <w:t>)</w:t>
      </w:r>
    </w:p>
    <w:p w14:paraId="58FA8081" w14:textId="77777777" w:rsidR="00445289" w:rsidRDefault="000A11D3" w:rsidP="000A11D3">
      <w:pPr>
        <w:pStyle w:val="ListParagraph"/>
        <w:ind w:left="927"/>
        <w:rPr>
          <w:rFonts w:asciiTheme="majorBidi" w:hAnsiTheme="majorBidi" w:cstheme="majorBidi"/>
          <w:sz w:val="24"/>
          <w:szCs w:val="24"/>
        </w:rPr>
      </w:pPr>
      <w:r>
        <w:rPr>
          <w:rFonts w:asciiTheme="majorBidi" w:hAnsiTheme="majorBidi" w:cstheme="majorBidi"/>
          <w:sz w:val="24"/>
          <w:szCs w:val="24"/>
        </w:rPr>
        <w:t xml:space="preserve">Pada tahapan ini, seorang anak belajar untuk memercayai coregivers untuk keperluan makan, minum, tempat tinggal dan kasih sayang (trust). Pada tahapan ini, seseorang anak juga </w:t>
      </w:r>
      <w:r>
        <w:rPr>
          <w:rFonts w:asciiTheme="majorBidi" w:hAnsiTheme="majorBidi" w:cstheme="majorBidi"/>
          <w:i/>
          <w:iCs/>
          <w:sz w:val="24"/>
          <w:szCs w:val="24"/>
        </w:rPr>
        <w:t>develop mistrust</w:t>
      </w:r>
      <w:r>
        <w:rPr>
          <w:rFonts w:asciiTheme="majorBidi" w:hAnsiTheme="majorBidi" w:cstheme="majorBidi"/>
          <w:sz w:val="24"/>
          <w:szCs w:val="24"/>
        </w:rPr>
        <w:t xml:space="preserve">, yaitu contohnya ketika anak menangis, tetapi </w:t>
      </w:r>
      <w:r w:rsidR="00445289">
        <w:rPr>
          <w:rFonts w:asciiTheme="majorBidi" w:hAnsiTheme="majorBidi" w:cstheme="majorBidi"/>
          <w:i/>
          <w:iCs/>
          <w:sz w:val="24"/>
          <w:szCs w:val="24"/>
        </w:rPr>
        <w:t xml:space="preserve">coregivers </w:t>
      </w:r>
      <w:r w:rsidR="00445289">
        <w:rPr>
          <w:rFonts w:asciiTheme="majorBidi" w:hAnsiTheme="majorBidi" w:cstheme="majorBidi"/>
          <w:sz w:val="24"/>
          <w:szCs w:val="24"/>
        </w:rPr>
        <w:t xml:space="preserve">tidak ada disana itu memenangkan. Atau ketika </w:t>
      </w:r>
      <w:r w:rsidR="00445289">
        <w:rPr>
          <w:rFonts w:asciiTheme="majorBidi" w:hAnsiTheme="majorBidi" w:cstheme="majorBidi"/>
          <w:i/>
          <w:iCs/>
          <w:sz w:val="24"/>
          <w:szCs w:val="24"/>
        </w:rPr>
        <w:t xml:space="preserve">coregivers </w:t>
      </w:r>
      <w:r w:rsidR="00445289">
        <w:rPr>
          <w:rFonts w:asciiTheme="majorBidi" w:hAnsiTheme="majorBidi" w:cstheme="majorBidi"/>
          <w:sz w:val="24"/>
          <w:szCs w:val="24"/>
        </w:rPr>
        <w:t xml:space="preserve">kelupaan untuk memberikan makanan ketika anak tidak terpenuhi dan menghasilkan </w:t>
      </w:r>
      <w:r w:rsidR="00445289">
        <w:rPr>
          <w:rFonts w:asciiTheme="majorBidi" w:hAnsiTheme="majorBidi" w:cstheme="majorBidi"/>
          <w:i/>
          <w:iCs/>
          <w:sz w:val="24"/>
          <w:szCs w:val="24"/>
        </w:rPr>
        <w:t>mistrust</w:t>
      </w:r>
      <w:r w:rsidR="00445289">
        <w:rPr>
          <w:rFonts w:asciiTheme="majorBidi" w:hAnsiTheme="majorBidi" w:cstheme="majorBidi"/>
          <w:sz w:val="24"/>
          <w:szCs w:val="24"/>
        </w:rPr>
        <w:t xml:space="preserve"> menjadi salah satu konflik yang harus dihadapi anak pada tahap perkembangan ini. Sedikit </w:t>
      </w:r>
      <w:r w:rsidR="00445289">
        <w:rPr>
          <w:rFonts w:asciiTheme="majorBidi" w:hAnsiTheme="majorBidi" w:cstheme="majorBidi"/>
          <w:i/>
          <w:iCs/>
          <w:sz w:val="24"/>
          <w:szCs w:val="24"/>
        </w:rPr>
        <w:t xml:space="preserve">mistrust </w:t>
      </w:r>
      <w:r w:rsidR="00445289">
        <w:rPr>
          <w:rFonts w:asciiTheme="majorBidi" w:hAnsiTheme="majorBidi" w:cstheme="majorBidi"/>
          <w:sz w:val="24"/>
          <w:szCs w:val="24"/>
        </w:rPr>
        <w:t xml:space="preserve">memang baik, tetapi bila </w:t>
      </w:r>
      <w:r w:rsidR="00445289">
        <w:rPr>
          <w:rFonts w:asciiTheme="majorBidi" w:hAnsiTheme="majorBidi" w:cstheme="majorBidi"/>
          <w:i/>
          <w:iCs/>
          <w:sz w:val="24"/>
          <w:szCs w:val="24"/>
        </w:rPr>
        <w:t xml:space="preserve">caregivers </w:t>
      </w:r>
      <w:r w:rsidR="00445289">
        <w:rPr>
          <w:rFonts w:asciiTheme="majorBidi" w:hAnsiTheme="majorBidi" w:cstheme="majorBidi"/>
          <w:sz w:val="24"/>
          <w:szCs w:val="24"/>
        </w:rPr>
        <w:t xml:space="preserve">secara konsisten tidak bisa diandalkan dan terus-menerus tidak bisa dipercaya, maka anak akan tumbuh menjadi seorang yang akan melihat dunia dengan </w:t>
      </w:r>
      <w:r w:rsidR="00445289">
        <w:rPr>
          <w:rFonts w:asciiTheme="majorBidi" w:hAnsiTheme="majorBidi" w:cstheme="majorBidi"/>
          <w:i/>
          <w:iCs/>
          <w:sz w:val="24"/>
          <w:szCs w:val="24"/>
        </w:rPr>
        <w:t>anxiety</w:t>
      </w:r>
      <w:r w:rsidR="00445289">
        <w:rPr>
          <w:rFonts w:asciiTheme="majorBidi" w:hAnsiTheme="majorBidi" w:cstheme="majorBidi"/>
          <w:sz w:val="24"/>
          <w:szCs w:val="24"/>
        </w:rPr>
        <w:t xml:space="preserve">, ketakutan, dan </w:t>
      </w:r>
      <w:r w:rsidR="00445289">
        <w:rPr>
          <w:rFonts w:asciiTheme="majorBidi" w:hAnsiTheme="majorBidi" w:cstheme="majorBidi"/>
          <w:i/>
          <w:iCs/>
          <w:sz w:val="24"/>
          <w:szCs w:val="24"/>
        </w:rPr>
        <w:t>mistrust</w:t>
      </w:r>
      <w:r w:rsidR="00445289">
        <w:rPr>
          <w:rFonts w:asciiTheme="majorBidi" w:hAnsiTheme="majorBidi" w:cstheme="majorBidi"/>
          <w:sz w:val="24"/>
          <w:szCs w:val="24"/>
        </w:rPr>
        <w:t>.</w:t>
      </w:r>
    </w:p>
    <w:p w14:paraId="1D20CB1A" w14:textId="77777777" w:rsidR="00036218" w:rsidRDefault="00036218" w:rsidP="000A11D3">
      <w:pPr>
        <w:pStyle w:val="ListParagraph"/>
        <w:ind w:left="927"/>
        <w:rPr>
          <w:rFonts w:asciiTheme="majorBidi" w:hAnsiTheme="majorBidi" w:cstheme="majorBidi"/>
          <w:sz w:val="24"/>
          <w:szCs w:val="24"/>
        </w:rPr>
      </w:pPr>
    </w:p>
    <w:p w14:paraId="0E1C700D" w14:textId="77777777" w:rsidR="002869B5" w:rsidRDefault="00445289" w:rsidP="00445289">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 xml:space="preserve">Autonomy vs Shame and </w:t>
      </w:r>
      <w:r w:rsidR="002869B5">
        <w:rPr>
          <w:rFonts w:asciiTheme="majorBidi" w:hAnsiTheme="majorBidi" w:cstheme="majorBidi"/>
          <w:sz w:val="24"/>
          <w:szCs w:val="24"/>
        </w:rPr>
        <w:t>Doubt (18 bulan – 3 tahun)</w:t>
      </w:r>
    </w:p>
    <w:p w14:paraId="740360C3" w14:textId="77777777" w:rsidR="0050718F" w:rsidRDefault="002869B5" w:rsidP="002869B5">
      <w:pPr>
        <w:pStyle w:val="ListParagraph"/>
        <w:ind w:left="927"/>
        <w:rPr>
          <w:rFonts w:asciiTheme="majorBidi" w:hAnsiTheme="majorBidi" w:cstheme="majorBidi"/>
          <w:sz w:val="24"/>
          <w:szCs w:val="24"/>
        </w:rPr>
      </w:pPr>
      <w:r>
        <w:rPr>
          <w:rFonts w:asciiTheme="majorBidi" w:hAnsiTheme="majorBidi" w:cstheme="majorBidi"/>
          <w:sz w:val="24"/>
          <w:szCs w:val="24"/>
        </w:rPr>
        <w:t xml:space="preserve">Pada tahapan ini, seorang anak sudah memiliki </w:t>
      </w:r>
      <w:r w:rsidRPr="002869B5">
        <w:rPr>
          <w:rFonts w:asciiTheme="majorBidi" w:hAnsiTheme="majorBidi" w:cstheme="majorBidi"/>
          <w:i/>
          <w:iCs/>
          <w:sz w:val="24"/>
          <w:szCs w:val="24"/>
        </w:rPr>
        <w:t>autonomy</w:t>
      </w:r>
      <w:r w:rsidR="00445289" w:rsidRPr="002869B5">
        <w:rPr>
          <w:rFonts w:asciiTheme="majorBidi" w:hAnsiTheme="majorBidi" w:cstheme="majorBidi"/>
          <w:i/>
          <w:iCs/>
          <w:sz w:val="24"/>
          <w:szCs w:val="24"/>
        </w:rPr>
        <w:t xml:space="preserve"> </w:t>
      </w:r>
      <w:r>
        <w:rPr>
          <w:rFonts w:asciiTheme="majorBidi" w:hAnsiTheme="majorBidi" w:cstheme="majorBidi"/>
          <w:sz w:val="24"/>
          <w:szCs w:val="24"/>
        </w:rPr>
        <w:t xml:space="preserve">dan </w:t>
      </w:r>
      <w:r>
        <w:rPr>
          <w:rFonts w:asciiTheme="majorBidi" w:hAnsiTheme="majorBidi" w:cstheme="majorBidi"/>
          <w:i/>
          <w:iCs/>
          <w:sz w:val="24"/>
          <w:szCs w:val="24"/>
        </w:rPr>
        <w:t>independence</w:t>
      </w:r>
      <w:r>
        <w:rPr>
          <w:rFonts w:asciiTheme="majorBidi" w:hAnsiTheme="majorBidi" w:cstheme="majorBidi"/>
          <w:sz w:val="24"/>
          <w:szCs w:val="24"/>
        </w:rPr>
        <w:t>. Anak sudah mulai memiliki makanan favorit dan mereka  sudah memiiki</w:t>
      </w:r>
      <w:r>
        <w:rPr>
          <w:rFonts w:asciiTheme="majorBidi" w:hAnsiTheme="majorBidi" w:cstheme="majorBidi"/>
          <w:i/>
          <w:iCs/>
          <w:sz w:val="24"/>
          <w:szCs w:val="24"/>
        </w:rPr>
        <w:t xml:space="preserve"> preverence</w:t>
      </w:r>
      <w:r>
        <w:rPr>
          <w:rFonts w:asciiTheme="majorBidi" w:hAnsiTheme="majorBidi" w:cstheme="majorBidi"/>
          <w:sz w:val="24"/>
          <w:szCs w:val="24"/>
        </w:rPr>
        <w:t xml:space="preserve"> tehadap suatu hal. Pada tahapan ini penting untuk orang tua untuk memberikan pilihan dan </w:t>
      </w:r>
      <w:r>
        <w:rPr>
          <w:rFonts w:asciiTheme="majorBidi" w:hAnsiTheme="majorBidi" w:cstheme="majorBidi"/>
          <w:i/>
          <w:iCs/>
          <w:sz w:val="24"/>
          <w:szCs w:val="24"/>
        </w:rPr>
        <w:t xml:space="preserve">autonomy </w:t>
      </w:r>
      <w:r>
        <w:rPr>
          <w:rFonts w:asciiTheme="majorBidi" w:hAnsiTheme="majorBidi" w:cstheme="majorBidi"/>
          <w:sz w:val="24"/>
          <w:szCs w:val="24"/>
        </w:rPr>
        <w:t xml:space="preserve">pada mereka. Contohnya, seperti memberikan dua pilihan jenis pakaian yang mau ia kenakan di pagi hari. Pada tahap ini, seseorang anak juga sudah siap untuk melakukan </w:t>
      </w:r>
      <w:r>
        <w:rPr>
          <w:rFonts w:asciiTheme="majorBidi" w:hAnsiTheme="majorBidi" w:cstheme="majorBidi"/>
          <w:i/>
          <w:iCs/>
          <w:sz w:val="24"/>
          <w:szCs w:val="24"/>
        </w:rPr>
        <w:t>toilet training</w:t>
      </w:r>
      <w:r>
        <w:rPr>
          <w:rFonts w:asciiTheme="majorBidi" w:hAnsiTheme="majorBidi" w:cstheme="majorBidi"/>
          <w:sz w:val="24"/>
          <w:szCs w:val="24"/>
        </w:rPr>
        <w:t>.</w:t>
      </w:r>
    </w:p>
    <w:p w14:paraId="40A401F7" w14:textId="77777777" w:rsidR="00036218" w:rsidRDefault="00036218" w:rsidP="002869B5">
      <w:pPr>
        <w:pStyle w:val="ListParagraph"/>
        <w:ind w:left="927"/>
        <w:rPr>
          <w:rFonts w:asciiTheme="majorBidi" w:hAnsiTheme="majorBidi" w:cstheme="majorBidi"/>
          <w:sz w:val="24"/>
          <w:szCs w:val="24"/>
        </w:rPr>
      </w:pPr>
    </w:p>
    <w:p w14:paraId="6EEC3493" w14:textId="77777777" w:rsidR="002869B5" w:rsidRDefault="002869B5" w:rsidP="002869B5">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Initiative vs Guilt (3-5 tahun)</w:t>
      </w:r>
    </w:p>
    <w:p w14:paraId="76A9CF0E" w14:textId="77777777" w:rsidR="005177EF" w:rsidRDefault="002869B5" w:rsidP="002869B5">
      <w:pPr>
        <w:pStyle w:val="ListParagraph"/>
        <w:ind w:left="927"/>
        <w:rPr>
          <w:rFonts w:asciiTheme="majorBidi" w:hAnsiTheme="majorBidi" w:cstheme="majorBidi"/>
          <w:sz w:val="24"/>
          <w:szCs w:val="24"/>
        </w:rPr>
      </w:pPr>
      <w:r>
        <w:rPr>
          <w:rFonts w:asciiTheme="majorBidi" w:hAnsiTheme="majorBidi" w:cstheme="majorBidi"/>
          <w:sz w:val="24"/>
          <w:szCs w:val="24"/>
        </w:rPr>
        <w:t>Pada tahap ini, seseorang anak mulai mengambil inisiatif dan mengontrol apa yang terjadi ketika bermain dengan teman-temanya. Anak akan mulai terus</w:t>
      </w:r>
      <w:r w:rsidR="005177EF">
        <w:rPr>
          <w:rFonts w:asciiTheme="majorBidi" w:hAnsiTheme="majorBidi" w:cstheme="majorBidi"/>
          <w:sz w:val="24"/>
          <w:szCs w:val="24"/>
        </w:rPr>
        <w:t xml:space="preserve"> menerus menanyakan pertanyaan-pertanyaan filosofis yang bahkan kita tidak tau jawabanya. Bila pada tahapan ini orang tua membatasi anak mengambil inisiatif, maka anak akan tumbuh menjadi seorang tampa ambisi, tidak berinisiatif, dan selalu merasa bersalah.</w:t>
      </w:r>
    </w:p>
    <w:p w14:paraId="6B793C67" w14:textId="77777777" w:rsidR="00B8281B" w:rsidRDefault="00B8281B" w:rsidP="002869B5">
      <w:pPr>
        <w:pStyle w:val="ListParagraph"/>
        <w:ind w:left="927"/>
        <w:rPr>
          <w:rFonts w:asciiTheme="majorBidi" w:hAnsiTheme="majorBidi" w:cstheme="majorBidi"/>
          <w:sz w:val="24"/>
          <w:szCs w:val="24"/>
        </w:rPr>
      </w:pPr>
    </w:p>
    <w:p w14:paraId="250F200C" w14:textId="77777777" w:rsidR="005177EF" w:rsidRDefault="005177EF" w:rsidP="005177EF">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Industry vs Inferiority (5-12 tahun)</w:t>
      </w:r>
    </w:p>
    <w:p w14:paraId="504D441A" w14:textId="77777777" w:rsidR="00B057F5" w:rsidRDefault="005177EF" w:rsidP="005177EF">
      <w:pPr>
        <w:pStyle w:val="ListParagraph"/>
        <w:ind w:left="927"/>
        <w:rPr>
          <w:rFonts w:asciiTheme="majorBidi" w:hAnsiTheme="majorBidi" w:cstheme="majorBidi"/>
          <w:sz w:val="24"/>
          <w:szCs w:val="24"/>
        </w:rPr>
      </w:pPr>
      <w:r>
        <w:rPr>
          <w:rFonts w:asciiTheme="majorBidi" w:hAnsiTheme="majorBidi" w:cstheme="majorBidi"/>
          <w:sz w:val="24"/>
          <w:szCs w:val="24"/>
        </w:rPr>
        <w:t>Pada tahap ini, seorang anak mulai bangga atas keberhasilan dan kesuksesan diri</w:t>
      </w:r>
      <w:r w:rsidR="00B057F5">
        <w:rPr>
          <w:rFonts w:asciiTheme="majorBidi" w:hAnsiTheme="majorBidi" w:cstheme="majorBidi"/>
          <w:sz w:val="24"/>
          <w:szCs w:val="24"/>
        </w:rPr>
        <w:t>nya</w:t>
      </w:r>
      <w:r>
        <w:rPr>
          <w:rFonts w:asciiTheme="majorBidi" w:hAnsiTheme="majorBidi" w:cstheme="majorBidi"/>
          <w:sz w:val="24"/>
          <w:szCs w:val="24"/>
        </w:rPr>
        <w:t>.</w:t>
      </w:r>
      <w:r w:rsidR="00B057F5">
        <w:rPr>
          <w:rFonts w:asciiTheme="majorBidi" w:hAnsiTheme="majorBidi" w:cstheme="majorBidi"/>
          <w:sz w:val="24"/>
          <w:szCs w:val="24"/>
        </w:rPr>
        <w:t xml:space="preserve"> Anak mulai harus berinteraksi dengn lebih banyak orang dan mengejar kegiatan akademis mereka. Kesuksesan dalam bersosialisasi dan menggapai sesuatu pencapaian </w:t>
      </w:r>
      <w:r w:rsidR="00B057F5">
        <w:rPr>
          <w:rFonts w:asciiTheme="majorBidi" w:hAnsiTheme="majorBidi" w:cstheme="majorBidi"/>
          <w:sz w:val="24"/>
          <w:szCs w:val="24"/>
        </w:rPr>
        <w:lastRenderedPageBreak/>
        <w:t>akan menimbulkan perasaan kompeten, smentara kegagalan akan menghasilkan persaan inferioritas.</w:t>
      </w:r>
    </w:p>
    <w:p w14:paraId="3F3A67D2" w14:textId="77777777" w:rsidR="00B8281B" w:rsidRDefault="00B8281B" w:rsidP="005177EF">
      <w:pPr>
        <w:pStyle w:val="ListParagraph"/>
        <w:ind w:left="927"/>
        <w:rPr>
          <w:rFonts w:asciiTheme="majorBidi" w:hAnsiTheme="majorBidi" w:cstheme="majorBidi"/>
          <w:sz w:val="24"/>
          <w:szCs w:val="24"/>
        </w:rPr>
      </w:pPr>
    </w:p>
    <w:p w14:paraId="3EADBCFB" w14:textId="77777777" w:rsidR="002869B5" w:rsidRDefault="00304315" w:rsidP="00B057F5">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Idntify vs Role Confusion (12-18 Tahun)</w:t>
      </w:r>
    </w:p>
    <w:p w14:paraId="2A37ACEC" w14:textId="77777777" w:rsidR="003B3150" w:rsidRDefault="00304315" w:rsidP="00304315">
      <w:pPr>
        <w:pStyle w:val="ListParagraph"/>
        <w:ind w:left="927"/>
        <w:rPr>
          <w:rFonts w:asciiTheme="majorBidi" w:hAnsiTheme="majorBidi" w:cstheme="majorBidi"/>
          <w:sz w:val="24"/>
          <w:szCs w:val="24"/>
        </w:rPr>
      </w:pPr>
      <w:r>
        <w:rPr>
          <w:rFonts w:asciiTheme="majorBidi" w:hAnsiTheme="majorBidi" w:cstheme="majorBidi"/>
          <w:sz w:val="24"/>
          <w:szCs w:val="24"/>
        </w:rPr>
        <w:t xml:space="preserve">Tahapan ini adalah ketika seseorang anak mencari jati diri mereka. Mereka mencari identitas dengan cara mempertimbangkan kepercayaan, tujuan, dan nilai-nilai yang mereka pegang. Bila tahapan ini dilengkapi dengan baik, seseorang akan memiliki </w:t>
      </w:r>
      <w:r>
        <w:rPr>
          <w:rFonts w:asciiTheme="majorBidi" w:hAnsiTheme="majorBidi" w:cstheme="majorBidi"/>
          <w:i/>
          <w:iCs/>
          <w:sz w:val="24"/>
          <w:szCs w:val="24"/>
        </w:rPr>
        <w:t>sense of self</w:t>
      </w:r>
      <w:r>
        <w:rPr>
          <w:rFonts w:asciiTheme="majorBidi" w:hAnsiTheme="majorBidi" w:cstheme="majorBidi"/>
          <w:sz w:val="24"/>
          <w:szCs w:val="24"/>
        </w:rPr>
        <w:t xml:space="preserve"> yang kuat. Bila seorang anak tidak berhasil mencari jati diri mereka, maka mereka tidak bisa melihat masa depan mereka denga jelas. </w:t>
      </w:r>
      <w:r w:rsidR="003B3150">
        <w:rPr>
          <w:rFonts w:asciiTheme="majorBidi" w:hAnsiTheme="majorBidi" w:cstheme="majorBidi"/>
          <w:sz w:val="24"/>
          <w:szCs w:val="24"/>
        </w:rPr>
        <w:t>Ketidakberhasilan dalam mencari jati diri ini dapat pula terjadi bila orang tua memaksa kepercaraan dan nilai-nilai yang mereka anut kepada anak.</w:t>
      </w:r>
    </w:p>
    <w:p w14:paraId="34F19501" w14:textId="77777777" w:rsidR="00B8281B" w:rsidRDefault="00B8281B" w:rsidP="00304315">
      <w:pPr>
        <w:pStyle w:val="ListParagraph"/>
        <w:ind w:left="927"/>
        <w:rPr>
          <w:rFonts w:asciiTheme="majorBidi" w:hAnsiTheme="majorBidi" w:cstheme="majorBidi"/>
          <w:sz w:val="24"/>
          <w:szCs w:val="24"/>
        </w:rPr>
      </w:pPr>
    </w:p>
    <w:p w14:paraId="32EE14D7" w14:textId="77777777" w:rsidR="003B3150" w:rsidRDefault="003B3150" w:rsidP="003B3150">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Intimacy vs Isolation (18-40 Tahun)</w:t>
      </w:r>
    </w:p>
    <w:p w14:paraId="72A24EE6" w14:textId="77777777" w:rsidR="003B3150" w:rsidRDefault="003B3150" w:rsidP="003B3150">
      <w:pPr>
        <w:pStyle w:val="ListParagraph"/>
        <w:ind w:left="927"/>
        <w:rPr>
          <w:rFonts w:asciiTheme="majorBidi" w:hAnsiTheme="majorBidi" w:cstheme="majorBidi"/>
          <w:sz w:val="24"/>
          <w:szCs w:val="24"/>
        </w:rPr>
      </w:pPr>
      <w:r>
        <w:rPr>
          <w:rFonts w:asciiTheme="majorBidi" w:hAnsiTheme="majorBidi" w:cstheme="majorBidi"/>
          <w:sz w:val="24"/>
          <w:szCs w:val="24"/>
        </w:rPr>
        <w:t xml:space="preserve">Tahapan ini adalah ketik seseorang membangun hubungan jangka panjang dengan orang lain. Bila seseorang belum berhasil melengkapi tahapan sebelumnya dan belum memiliki </w:t>
      </w:r>
      <w:r>
        <w:rPr>
          <w:rFonts w:asciiTheme="majorBidi" w:hAnsiTheme="majorBidi" w:cstheme="majorBidi"/>
          <w:i/>
          <w:iCs/>
          <w:sz w:val="24"/>
          <w:szCs w:val="24"/>
        </w:rPr>
        <w:t>sense of identify</w:t>
      </w:r>
      <w:r>
        <w:rPr>
          <w:rFonts w:asciiTheme="majorBidi" w:hAnsiTheme="majorBidi" w:cstheme="majorBidi"/>
          <w:sz w:val="24"/>
          <w:szCs w:val="24"/>
        </w:rPr>
        <w:t xml:space="preserve"> yang kuat, tidak akan bisa membangun hubungn intim dengan orang lain. Orang-orang yang kesulitan membangun hubungan ini akan berakhir kesepian dan depresi.</w:t>
      </w:r>
    </w:p>
    <w:p w14:paraId="57B9C2BE" w14:textId="77777777" w:rsidR="00B8281B" w:rsidRDefault="00B8281B" w:rsidP="003B3150">
      <w:pPr>
        <w:pStyle w:val="ListParagraph"/>
        <w:ind w:left="927"/>
        <w:rPr>
          <w:rFonts w:asciiTheme="majorBidi" w:hAnsiTheme="majorBidi" w:cstheme="majorBidi"/>
          <w:sz w:val="24"/>
          <w:szCs w:val="24"/>
        </w:rPr>
      </w:pPr>
    </w:p>
    <w:p w14:paraId="0C70D02A" w14:textId="77777777" w:rsidR="003B3150" w:rsidRDefault="003B3150" w:rsidP="003B3150">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Generativity vs Stagnation (40-65 Tahun)</w:t>
      </w:r>
    </w:p>
    <w:p w14:paraId="5EEE8644" w14:textId="77777777" w:rsidR="00DE453D" w:rsidRDefault="003B3150" w:rsidP="003B3150">
      <w:pPr>
        <w:pStyle w:val="ListParagraph"/>
        <w:ind w:left="927"/>
        <w:rPr>
          <w:rFonts w:asciiTheme="majorBidi" w:hAnsiTheme="majorBidi" w:cstheme="majorBidi"/>
          <w:sz w:val="24"/>
          <w:szCs w:val="24"/>
        </w:rPr>
      </w:pPr>
      <w:r w:rsidRPr="003B3150">
        <w:rPr>
          <w:rFonts w:asciiTheme="majorBidi" w:hAnsiTheme="majorBidi" w:cstheme="majorBidi"/>
          <w:sz w:val="24"/>
          <w:szCs w:val="24"/>
        </w:rPr>
        <w:t>Pada tahap ini</w:t>
      </w:r>
      <w:r>
        <w:rPr>
          <w:rFonts w:asciiTheme="majorBidi" w:hAnsiTheme="majorBidi" w:cstheme="majorBidi"/>
          <w:sz w:val="24"/>
          <w:szCs w:val="24"/>
        </w:rPr>
        <w:t>,</w:t>
      </w:r>
      <w:r w:rsidRPr="003B3150">
        <w:rPr>
          <w:rFonts w:asciiTheme="majorBidi" w:hAnsiTheme="majorBidi" w:cstheme="majorBidi"/>
          <w:sz w:val="24"/>
          <w:szCs w:val="24"/>
        </w:rPr>
        <w:t xml:space="preserve"> seseorang</w:t>
      </w:r>
      <w:r>
        <w:rPr>
          <w:rFonts w:asciiTheme="majorBidi" w:hAnsiTheme="majorBidi" w:cstheme="majorBidi"/>
          <w:sz w:val="24"/>
          <w:szCs w:val="24"/>
        </w:rPr>
        <w:t xml:space="preserve"> merasa dirinya harus melakukan sesuatu yang berkontribusi kepada </w:t>
      </w:r>
      <w:r w:rsidR="00DE453D">
        <w:rPr>
          <w:rFonts w:asciiTheme="majorBidi" w:hAnsiTheme="majorBidi" w:cstheme="majorBidi"/>
          <w:sz w:val="24"/>
          <w:szCs w:val="24"/>
        </w:rPr>
        <w:t xml:space="preserve">masyarakat. Seseorang akan merasa puas mengetahui bahwa dirinya dibutuhkan dalam keluarga, komunitas, ataupun tempat kerjanya. Bila seseorang gagal memenuhi tahapan ini, maka seseorang akan merasa </w:t>
      </w:r>
      <w:r w:rsidR="00DE453D">
        <w:rPr>
          <w:rFonts w:asciiTheme="majorBidi" w:hAnsiTheme="majorBidi" w:cstheme="majorBidi"/>
          <w:i/>
          <w:iCs/>
          <w:sz w:val="24"/>
          <w:szCs w:val="24"/>
        </w:rPr>
        <w:t>unproductive</w:t>
      </w:r>
      <w:r w:rsidR="00DE453D">
        <w:rPr>
          <w:rFonts w:asciiTheme="majorBidi" w:hAnsiTheme="majorBidi" w:cstheme="majorBidi"/>
          <w:sz w:val="24"/>
          <w:szCs w:val="24"/>
        </w:rPr>
        <w:t xml:space="preserve"> dan merasa </w:t>
      </w:r>
      <w:r w:rsidR="00DE453D">
        <w:rPr>
          <w:rFonts w:asciiTheme="majorBidi" w:hAnsiTheme="majorBidi" w:cstheme="majorBidi"/>
          <w:i/>
          <w:iCs/>
          <w:sz w:val="24"/>
          <w:szCs w:val="24"/>
        </w:rPr>
        <w:t>disconnect</w:t>
      </w:r>
      <w:r w:rsidR="00DE453D">
        <w:rPr>
          <w:rFonts w:asciiTheme="majorBidi" w:hAnsiTheme="majorBidi" w:cstheme="majorBidi"/>
          <w:sz w:val="24"/>
          <w:szCs w:val="24"/>
        </w:rPr>
        <w:t xml:space="preserve"> dengan masyarakat.</w:t>
      </w:r>
    </w:p>
    <w:p w14:paraId="7FA1C294" w14:textId="77777777" w:rsidR="00B8281B" w:rsidRDefault="00B8281B" w:rsidP="003B3150">
      <w:pPr>
        <w:pStyle w:val="ListParagraph"/>
        <w:ind w:left="927"/>
        <w:rPr>
          <w:rFonts w:asciiTheme="majorBidi" w:hAnsiTheme="majorBidi" w:cstheme="majorBidi"/>
          <w:sz w:val="24"/>
          <w:szCs w:val="24"/>
        </w:rPr>
      </w:pPr>
    </w:p>
    <w:p w14:paraId="7BB2ACD6" w14:textId="77777777" w:rsidR="00DE453D" w:rsidRDefault="00DE453D" w:rsidP="00DE453D">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Ego Integrity vs Despair (65 Tahun keatas)</w:t>
      </w:r>
    </w:p>
    <w:p w14:paraId="109D7E5D" w14:textId="77777777" w:rsidR="00304315" w:rsidRPr="003B3150" w:rsidRDefault="00DE453D" w:rsidP="00DE453D">
      <w:pPr>
        <w:pStyle w:val="ListParagraph"/>
        <w:ind w:left="927"/>
        <w:rPr>
          <w:rFonts w:asciiTheme="majorBidi" w:hAnsiTheme="majorBidi" w:cstheme="majorBidi"/>
          <w:sz w:val="24"/>
          <w:szCs w:val="24"/>
        </w:rPr>
      </w:pPr>
      <w:r>
        <w:rPr>
          <w:rFonts w:asciiTheme="majorBidi" w:hAnsiTheme="majorBidi" w:cstheme="majorBidi"/>
          <w:sz w:val="24"/>
          <w:szCs w:val="24"/>
        </w:rPr>
        <w:t>Tahapan ini adalah ketika seseorang melihat kembali kehidupan mereka sampai saat ini. Bila mereka berhasil memenuhi tahapan-tahapan sebelumnya, merasa bangga dan puas. Namun, ketidakberhasilan akan berujung pada penyesalan.</w:t>
      </w:r>
      <w:r w:rsidR="003B3150" w:rsidRPr="003B3150">
        <w:rPr>
          <w:rFonts w:asciiTheme="majorBidi" w:hAnsiTheme="majorBidi" w:cstheme="majorBidi"/>
          <w:sz w:val="24"/>
          <w:szCs w:val="24"/>
        </w:rPr>
        <w:t xml:space="preserve"> </w:t>
      </w:r>
      <w:r w:rsidR="00304315" w:rsidRPr="003B3150">
        <w:rPr>
          <w:rFonts w:asciiTheme="majorBidi" w:hAnsiTheme="majorBidi" w:cstheme="majorBidi"/>
          <w:sz w:val="24"/>
          <w:szCs w:val="24"/>
        </w:rPr>
        <w:t xml:space="preserve">  </w:t>
      </w:r>
    </w:p>
    <w:p w14:paraId="05056991" w14:textId="77777777" w:rsidR="001044F4" w:rsidRPr="001044F4" w:rsidRDefault="001044F4" w:rsidP="001044F4">
      <w:pPr>
        <w:ind w:left="284"/>
        <w:rPr>
          <w:rFonts w:asciiTheme="majorBidi" w:hAnsiTheme="majorBidi" w:cstheme="majorBidi"/>
          <w:b/>
          <w:bCs/>
          <w:sz w:val="24"/>
          <w:szCs w:val="24"/>
        </w:rPr>
      </w:pPr>
      <w:r>
        <w:rPr>
          <w:rFonts w:asciiTheme="majorBidi" w:hAnsiTheme="majorBidi" w:cstheme="majorBidi"/>
          <w:b/>
          <w:bCs/>
          <w:sz w:val="24"/>
          <w:szCs w:val="24"/>
        </w:rPr>
        <w:t>HASIL DAN PEBAHASAN</w:t>
      </w:r>
    </w:p>
    <w:p w14:paraId="3BAF807F" w14:textId="77777777" w:rsidR="00F50219" w:rsidRPr="00F50219" w:rsidRDefault="004E1B94" w:rsidP="00A61B0A">
      <w:pPr>
        <w:pStyle w:val="comp"/>
        <w:shd w:val="clear" w:color="auto" w:fill="FFFFFF"/>
        <w:ind w:left="284" w:firstLine="567"/>
        <w:textAlignment w:val="baseline"/>
        <w:rPr>
          <w:rFonts w:asciiTheme="majorBidi" w:hAnsiTheme="majorBidi" w:cstheme="majorBidi"/>
          <w:color w:val="212121"/>
        </w:rPr>
      </w:pPr>
      <w:r w:rsidRPr="00B84746">
        <w:rPr>
          <w:rFonts w:asciiTheme="majorBidi" w:hAnsiTheme="majorBidi" w:cstheme="majorBidi"/>
        </w:rPr>
        <w:t>A</w:t>
      </w:r>
      <w:r w:rsidR="00E55349" w:rsidRPr="00B84746">
        <w:rPr>
          <w:rFonts w:asciiTheme="majorBidi" w:hAnsiTheme="majorBidi" w:cstheme="majorBidi"/>
        </w:rPr>
        <w:t>nak-anak memiliki pribadi yang sangat mempercayai terhadap lingkungan sosialnya dengan baik. Hal ini menjadi dasar perkembangan pribadi yang sehat, stabil, percaya diri dan dapat menyesuaikan diri dengan lingkungan sosialnya.</w:t>
      </w:r>
      <w:r w:rsidR="00A61B0A">
        <w:rPr>
          <w:rStyle w:val="FootnoteReference"/>
          <w:rFonts w:asciiTheme="majorBidi" w:hAnsiTheme="majorBidi" w:cstheme="majorBidi"/>
        </w:rPr>
        <w:footnoteReference w:id="3"/>
      </w:r>
      <w:r w:rsidR="00F50219">
        <w:rPr>
          <w:rFonts w:asciiTheme="majorBidi" w:hAnsiTheme="majorBidi" w:cstheme="majorBidi"/>
        </w:rPr>
        <w:t xml:space="preserve"> </w:t>
      </w:r>
      <w:r w:rsidR="00F50219" w:rsidRPr="00F50219">
        <w:rPr>
          <w:rFonts w:asciiTheme="majorBidi" w:hAnsiTheme="majorBidi" w:cstheme="majorBidi"/>
          <w:color w:val="212121"/>
        </w:rPr>
        <w:t xml:space="preserve">jika seorang anak berhasil mengembangkan rasa percaya, maka anak akan merasa aman dan tenteram di dunia yang tidak konsisten, tidak tersedia secara emosional, atau menolak berkontribusi terhadap perasaan ketidakpercayaan pada anak-anak yang mereka asuh. Kegagalan mengembangkan </w:t>
      </w:r>
      <w:r w:rsidR="00F50219" w:rsidRPr="00F50219">
        <w:rPr>
          <w:rFonts w:asciiTheme="majorBidi" w:hAnsiTheme="majorBidi" w:cstheme="majorBidi"/>
          <w:color w:val="212121"/>
        </w:rPr>
        <w:lastRenderedPageBreak/>
        <w:t>kepercayaan akan mengakibatkan ketakutan dan keyakinan bahwa dunia ini tidak konsi</w:t>
      </w:r>
      <w:r w:rsidR="00F50219">
        <w:rPr>
          <w:rFonts w:asciiTheme="majorBidi" w:hAnsiTheme="majorBidi" w:cstheme="majorBidi"/>
          <w:color w:val="212121"/>
        </w:rPr>
        <w:t>sten dan tidak dapat diprediksi</w:t>
      </w:r>
      <w:r w:rsidR="00F50219" w:rsidRPr="00F50219">
        <w:rPr>
          <w:rFonts w:asciiTheme="majorBidi" w:hAnsiTheme="majorBidi" w:cstheme="majorBidi"/>
          <w:color w:val="212121"/>
        </w:rPr>
        <w:t>.</w:t>
      </w:r>
    </w:p>
    <w:p w14:paraId="56E1510A" w14:textId="77777777" w:rsidR="00F50219" w:rsidRDefault="00F50219" w:rsidP="00F50219">
      <w:pPr>
        <w:pStyle w:val="comp"/>
        <w:shd w:val="clear" w:color="auto" w:fill="FFFFFF"/>
        <w:ind w:left="284" w:firstLine="567"/>
        <w:textAlignment w:val="baseline"/>
        <w:rPr>
          <w:rFonts w:asciiTheme="majorBidi" w:hAnsiTheme="majorBidi" w:cstheme="majorBidi"/>
          <w:color w:val="212121"/>
        </w:rPr>
      </w:pPr>
      <w:r w:rsidRPr="00F50219">
        <w:rPr>
          <w:rFonts w:asciiTheme="majorBidi" w:hAnsiTheme="majorBidi" w:cstheme="majorBidi"/>
          <w:color w:val="212121"/>
        </w:rPr>
        <w:t>Tidak ada anak yang akan mengembangkan rasa percaya 100% atau keraguan 100%. Erikson percaya bahwa keberhasilan pembangunan adalah tentang mencapai keseimbangan antara kedua pihak yang berlawanan. Ketika hal ini terjadi, anak-anak memperoleh harapan, yang digambarkan Erikson sebagai keterbukaan terhadap pengalaman yang diliputi oleh kekhawatiran bahwa mungkin ada bahaya.</w:t>
      </w:r>
      <w:r w:rsidR="00A61B0A">
        <w:rPr>
          <w:rStyle w:val="FootnoteReference"/>
          <w:rFonts w:asciiTheme="majorBidi" w:hAnsiTheme="majorBidi" w:cstheme="majorBidi"/>
          <w:color w:val="212121"/>
        </w:rPr>
        <w:footnoteReference w:id="4"/>
      </w:r>
    </w:p>
    <w:p w14:paraId="1CEEE2B9" w14:textId="77777777" w:rsidR="00F50219" w:rsidRDefault="00F50219" w:rsidP="00F50219">
      <w:pPr>
        <w:pStyle w:val="comp"/>
        <w:shd w:val="clear" w:color="auto" w:fill="FFFFFF"/>
        <w:ind w:left="284" w:firstLine="567"/>
        <w:textAlignment w:val="baseline"/>
        <w:rPr>
          <w:rFonts w:asciiTheme="majorBidi" w:hAnsiTheme="majorBidi" w:cstheme="majorBidi"/>
        </w:rPr>
      </w:pPr>
      <w:r w:rsidRPr="00F50219">
        <w:rPr>
          <w:rFonts w:asciiTheme="majorBidi" w:hAnsiTheme="majorBidi" w:cstheme="majorBidi"/>
        </w:rPr>
        <w:t>Anak-anak mudah meniru untuk melakukan sesuatu sikap maupun perilaku yang diamati dari lingkungan sosialnya. Orangtua yang memahami dan melakukan rasa tanggung jawabnya dengan baik, berarti mempersiapkan anak-anaknya untuk menjadi orang dewasa yang berbudi luhur, menjunjung norma, etika, dan adat istiadat dengan baik. menurut Erikson anak mulai mengembangkan kepribadian seperti pembentukan konsep diri fisik, sosial dan akademis, guna menopang perkembangan harga diri, percaya diri dan efiksi diri</w:t>
      </w:r>
      <w:r>
        <w:rPr>
          <w:rFonts w:asciiTheme="majorBidi" w:hAnsiTheme="majorBidi" w:cstheme="majorBidi"/>
        </w:rPr>
        <w:t>.</w:t>
      </w:r>
      <w:r w:rsidR="00A61B0A">
        <w:rPr>
          <w:rStyle w:val="FootnoteReference"/>
          <w:rFonts w:asciiTheme="majorBidi" w:hAnsiTheme="majorBidi" w:cstheme="majorBidi"/>
        </w:rPr>
        <w:footnoteReference w:id="5"/>
      </w:r>
    </w:p>
    <w:p w14:paraId="137C90E0" w14:textId="77777777" w:rsidR="00126FCB" w:rsidRDefault="00126FCB" w:rsidP="00F50219">
      <w:pPr>
        <w:pStyle w:val="comp"/>
        <w:shd w:val="clear" w:color="auto" w:fill="FFFFFF"/>
        <w:ind w:left="284" w:firstLine="567"/>
        <w:textAlignment w:val="baseline"/>
        <w:rPr>
          <w:rFonts w:asciiTheme="majorBidi" w:hAnsiTheme="majorBidi" w:cstheme="majorBidi"/>
        </w:rPr>
      </w:pPr>
      <w:r w:rsidRPr="00126FCB">
        <w:rPr>
          <w:rFonts w:asciiTheme="majorBidi" w:hAnsiTheme="majorBidi" w:cstheme="majorBidi"/>
        </w:rPr>
        <w:t>Study-study menemukan bahwa hubungan yang hangat dan saling mendukung dalam keluarga berhubungan dengan pembentukan karakter yang positif pada anak. Sebaliknya hubungan antara orangtua dan anak yang penuh dengan konflik dan sikap kekerasan berhubungan dengan kemunculan masalah-masalah psikologis pada masa selanjutnya</w:t>
      </w:r>
      <w:r w:rsidR="00036218">
        <w:rPr>
          <w:rFonts w:asciiTheme="majorBidi" w:hAnsiTheme="majorBidi" w:cstheme="majorBidi"/>
        </w:rPr>
        <w:t>.</w:t>
      </w:r>
      <w:r w:rsidR="00036218">
        <w:rPr>
          <w:rStyle w:val="FootnoteReference"/>
          <w:rFonts w:asciiTheme="majorBidi" w:hAnsiTheme="majorBidi" w:cstheme="majorBidi"/>
        </w:rPr>
        <w:footnoteReference w:id="6"/>
      </w:r>
    </w:p>
    <w:p w14:paraId="2CCEA7A9" w14:textId="77777777" w:rsidR="00126FCB" w:rsidRPr="00126FCB" w:rsidRDefault="00126FCB" w:rsidP="00126FCB">
      <w:pPr>
        <w:ind w:left="284" w:firstLine="567"/>
        <w:rPr>
          <w:rFonts w:asciiTheme="majorBidi" w:hAnsiTheme="majorBidi" w:cstheme="majorBidi"/>
          <w:sz w:val="24"/>
          <w:szCs w:val="24"/>
        </w:rPr>
      </w:pPr>
      <w:r w:rsidRPr="00126FCB">
        <w:rPr>
          <w:rFonts w:asciiTheme="majorBidi" w:hAnsiTheme="majorBidi" w:cstheme="majorBidi"/>
          <w:sz w:val="24"/>
          <w:szCs w:val="24"/>
        </w:rPr>
        <w:t xml:space="preserve">Selain itu juga orangtua menyediakan waktu khusus untuk berkomunikasi dan memberi kasih sayang yang tulus pada anak, orangtua juga memberi dukungan sosial dan mendorong anak-anak untuk melakukan aktivitas-aktivitasnya dengan berani tanpa merasa takut berbuat kesalahan. Sehingga hal ini dapat merangsang perkembangan kognitif, keterampilan bahasa dan keterampilan motorik. Anak yang memperoleh dukungan sosial dan motivasi dari orangtua cendrung akan tumbuh menjadi anak yang mampu menyesuaikan diri dengan lingkungan sosial, memiliki rasa percaya diri, harga diri, inisiatif, kreatif dan tentunya secara psikososial atau perkembangan kepribadian anak pun akan baik. </w:t>
      </w:r>
    </w:p>
    <w:p w14:paraId="0F02C069" w14:textId="77777777" w:rsidR="00B8281B" w:rsidRDefault="00126FCB" w:rsidP="00B8281B">
      <w:pPr>
        <w:pStyle w:val="comp"/>
        <w:shd w:val="clear" w:color="auto" w:fill="FFFFFF"/>
        <w:ind w:left="284" w:firstLine="567"/>
        <w:textAlignment w:val="baseline"/>
        <w:rPr>
          <w:rFonts w:asciiTheme="majorBidi" w:hAnsiTheme="majorBidi" w:cstheme="majorBidi"/>
        </w:rPr>
      </w:pPr>
      <w:r w:rsidRPr="00126FCB">
        <w:rPr>
          <w:rFonts w:asciiTheme="majorBidi" w:hAnsiTheme="majorBidi" w:cstheme="majorBidi"/>
        </w:rPr>
        <w:t>Anak merupakan individu yang berbeda dengan orang dewasa baik secara fisik maupun secara psikologis. Sikap anak cenderung didominasi oleh pola pikir yang bersifat egosentris, maka sebaliknya orang dewasa sudah mampu berpikir empati dan sosial, begitu juga dengan aspek daya pikir, anak masih terbatas dengan hal yang kongkret, sedangkan orang dewasa sudah mampu berpikir abstrak dan universal.</w:t>
      </w:r>
      <w:r w:rsidR="00036218">
        <w:rPr>
          <w:rStyle w:val="FootnoteReference"/>
          <w:rFonts w:asciiTheme="majorBidi" w:hAnsiTheme="majorBidi" w:cstheme="majorBidi"/>
        </w:rPr>
        <w:footnoteReference w:id="7"/>
      </w:r>
    </w:p>
    <w:p w14:paraId="779C3097" w14:textId="77777777" w:rsidR="00B8281B" w:rsidRDefault="00B8281B">
      <w:pPr>
        <w:rPr>
          <w:rFonts w:asciiTheme="majorBidi" w:eastAsia="Times New Roman" w:hAnsiTheme="majorBidi" w:cstheme="majorBidi"/>
          <w:sz w:val="24"/>
          <w:szCs w:val="24"/>
        </w:rPr>
      </w:pPr>
      <w:r>
        <w:rPr>
          <w:rFonts w:asciiTheme="majorBidi" w:hAnsiTheme="majorBidi" w:cstheme="majorBidi"/>
        </w:rPr>
        <w:br w:type="page"/>
      </w:r>
    </w:p>
    <w:p w14:paraId="3E0116C1" w14:textId="77777777" w:rsidR="00126FCB" w:rsidRPr="00B8281B" w:rsidRDefault="00126FCB" w:rsidP="00B8281B">
      <w:pPr>
        <w:pStyle w:val="comp"/>
        <w:shd w:val="clear" w:color="auto" w:fill="FFFFFF"/>
        <w:ind w:left="284"/>
        <w:textAlignment w:val="baseline"/>
        <w:rPr>
          <w:rFonts w:asciiTheme="majorBidi" w:hAnsiTheme="majorBidi" w:cstheme="majorBidi"/>
        </w:rPr>
      </w:pPr>
      <w:r>
        <w:rPr>
          <w:rFonts w:asciiTheme="majorBidi" w:hAnsiTheme="majorBidi" w:cstheme="majorBidi"/>
          <w:b/>
          <w:bCs/>
          <w:color w:val="212121"/>
        </w:rPr>
        <w:lastRenderedPageBreak/>
        <w:t>PENUTUP</w:t>
      </w:r>
    </w:p>
    <w:p w14:paraId="4AD2B45E" w14:textId="77777777" w:rsidR="00126FCB" w:rsidRDefault="009960B3" w:rsidP="00126FCB">
      <w:pPr>
        <w:pStyle w:val="comp"/>
        <w:shd w:val="clear" w:color="auto" w:fill="FFFFFF"/>
        <w:ind w:left="284" w:firstLine="567"/>
        <w:textAlignment w:val="baseline"/>
        <w:rPr>
          <w:rFonts w:asciiTheme="majorBidi" w:hAnsiTheme="majorBidi" w:cstheme="majorBidi"/>
        </w:rPr>
      </w:pPr>
      <w:r>
        <w:rPr>
          <w:rFonts w:asciiTheme="majorBidi" w:hAnsiTheme="majorBidi" w:cstheme="majorBidi"/>
        </w:rPr>
        <w:t>Kesimpulan yang dapat ditarik dari teori Erikson ini adalah bahwa teorinya berfokus pada krisis</w:t>
      </w:r>
      <w:r w:rsidR="00126FCB">
        <w:rPr>
          <w:rFonts w:asciiTheme="majorBidi" w:hAnsiTheme="majorBidi" w:cstheme="majorBidi"/>
        </w:rPr>
        <w:t xml:space="preserve"> </w:t>
      </w:r>
      <w:r>
        <w:rPr>
          <w:rFonts w:asciiTheme="majorBidi" w:hAnsiTheme="majorBidi" w:cstheme="majorBidi"/>
        </w:rPr>
        <w:t>dan menegaskan penyelesaian satu krisis yang diperlukan untuk krisis pembanggunan berikutnya. Diterapkan untuk membedakan kesulitan-kesulitan pada tiap usia pada giliranya memberikan dukungan untuk menjadi manusia yang maju menyesuaikan diri terhadap krisis sepanjang hidup mereka.</w:t>
      </w:r>
    </w:p>
    <w:p w14:paraId="105E5437" w14:textId="77777777" w:rsidR="00036218" w:rsidRDefault="00036218" w:rsidP="00036218">
      <w:pPr>
        <w:pStyle w:val="comp"/>
        <w:shd w:val="clear" w:color="auto" w:fill="FFFFFF"/>
        <w:ind w:left="284" w:firstLine="567"/>
        <w:textAlignment w:val="baseline"/>
      </w:pPr>
      <w:r>
        <w:t>Pada dasarnya, manusia dalam kehidupan mengalami berbagai tahap tumbuh kembang dan setiap tahap mempunyai ciri tertentu. Tahap pertumbuhan dapat mengoptimalkan perkembangan dan kemandirian seorang manusia. Pencapaian suatu kemampuan untuk memenuhi kebutuhan dari usia dini hingga dewasa.</w:t>
      </w:r>
    </w:p>
    <w:p w14:paraId="0DD18233" w14:textId="77777777" w:rsidR="00B8281B" w:rsidRDefault="00036218" w:rsidP="00B8281B">
      <w:pPr>
        <w:pStyle w:val="comp"/>
        <w:shd w:val="clear" w:color="auto" w:fill="FFFFFF"/>
        <w:ind w:left="284" w:firstLine="567"/>
        <w:textAlignment w:val="baseline"/>
      </w:pPr>
      <w:r>
        <w:t>Menurut Erikson, bahwa setiap manusia berjalan melalui sesuai sejumlah tahap untuk mencapai pembangunan penuhnya, berteori delapan tahap, bahwa manusia melewati dari lahir sampai mati.</w:t>
      </w:r>
    </w:p>
    <w:p w14:paraId="397C8531" w14:textId="77777777" w:rsidR="00B8281B" w:rsidRDefault="00B8281B" w:rsidP="00B8281B">
      <w:pPr>
        <w:pStyle w:val="comp"/>
        <w:shd w:val="clear" w:color="auto" w:fill="FFFFFF"/>
        <w:ind w:left="284"/>
        <w:textAlignment w:val="baseline"/>
        <w:rPr>
          <w:b/>
          <w:bCs/>
        </w:rPr>
      </w:pPr>
      <w:r>
        <w:rPr>
          <w:b/>
          <w:bCs/>
        </w:rPr>
        <w:t>DAFTAR RUJUKAN</w:t>
      </w:r>
    </w:p>
    <w:p w14:paraId="790E7826" w14:textId="77777777" w:rsidR="00B8281B" w:rsidRDefault="00B8281B" w:rsidP="00B8281B">
      <w:pPr>
        <w:pStyle w:val="comp"/>
        <w:shd w:val="clear" w:color="auto" w:fill="FFFFFF"/>
        <w:ind w:left="284"/>
        <w:textAlignment w:val="baseline"/>
        <w:rPr>
          <w:rFonts w:asciiTheme="majorBidi" w:hAnsiTheme="majorBidi" w:cstheme="majorBidi"/>
        </w:rPr>
      </w:pPr>
      <w:r>
        <w:rPr>
          <w:rFonts w:asciiTheme="majorBidi" w:hAnsiTheme="majorBidi" w:cstheme="majorBidi"/>
        </w:rPr>
        <w:t>Erikson, Erik. “</w:t>
      </w:r>
      <w:r w:rsidRPr="00B8281B">
        <w:rPr>
          <w:rFonts w:asciiTheme="majorBidi" w:hAnsiTheme="majorBidi" w:cstheme="majorBidi"/>
          <w:i/>
          <w:iCs/>
        </w:rPr>
        <w:t>Teori Perkembangan Psikososial Erik Erikson</w:t>
      </w:r>
      <w:r>
        <w:rPr>
          <w:rFonts w:asciiTheme="majorBidi" w:hAnsiTheme="majorBidi" w:cstheme="majorBidi"/>
        </w:rPr>
        <w:t>”</w:t>
      </w:r>
      <w:r w:rsidRPr="00A61B0A">
        <w:rPr>
          <w:rFonts w:asciiTheme="majorBidi" w:hAnsiTheme="majorBidi" w:cstheme="majorBidi"/>
        </w:rPr>
        <w:t>. Jakarta</w:t>
      </w:r>
      <w:r>
        <w:rPr>
          <w:rFonts w:asciiTheme="majorBidi" w:hAnsiTheme="majorBidi" w:cstheme="majorBidi"/>
        </w:rPr>
        <w:t xml:space="preserve"> (2010)</w:t>
      </w:r>
    </w:p>
    <w:p w14:paraId="3B24315B" w14:textId="77777777" w:rsidR="00600754" w:rsidRDefault="00B8281B" w:rsidP="00600754">
      <w:pPr>
        <w:pStyle w:val="NormalWeb"/>
        <w:shd w:val="clear" w:color="auto" w:fill="FFFFFF"/>
        <w:spacing w:before="0" w:beforeAutospacing="0" w:after="0" w:afterAutospacing="0"/>
        <w:ind w:left="851" w:hanging="567"/>
        <w:textAlignment w:val="baseline"/>
        <w:rPr>
          <w:rFonts w:asciiTheme="majorBidi" w:hAnsiTheme="majorBidi" w:cstheme="majorBidi"/>
          <w:color w:val="424242"/>
        </w:rPr>
      </w:pPr>
      <w:r w:rsidRPr="00B8281B">
        <w:rPr>
          <w:rFonts w:asciiTheme="majorBidi" w:hAnsiTheme="majorBidi" w:cstheme="majorBidi"/>
          <w:color w:val="424242"/>
        </w:rPr>
        <w:t>Malone JC, Liu SR, Vaillant GE, Rentz DM, Waldinger RJ. </w:t>
      </w:r>
      <w:r w:rsidR="00600754">
        <w:rPr>
          <w:rFonts w:asciiTheme="majorBidi" w:hAnsiTheme="majorBidi" w:cstheme="majorBidi"/>
          <w:color w:val="424242"/>
        </w:rPr>
        <w:t>“</w:t>
      </w:r>
      <w:hyperlink r:id="rId8" w:tgtFrame="_blank" w:history="1">
        <w:r w:rsidRPr="00600754">
          <w:rPr>
            <w:rStyle w:val="Hyperlink"/>
            <w:rFonts w:asciiTheme="majorBidi" w:hAnsiTheme="majorBidi" w:cstheme="majorBidi"/>
            <w:i/>
            <w:iCs/>
            <w:color w:val="424242"/>
          </w:rPr>
          <w:t>Perkembangan psikososial Eriksonian di usia paruh baya: Menetapkan landasan bagi kesehatan kognitif dan emosional di usia lanjut</w:t>
        </w:r>
      </w:hyperlink>
      <w:r w:rsidR="00600754">
        <w:rPr>
          <w:rFonts w:asciiTheme="majorBidi" w:hAnsiTheme="majorBidi" w:cstheme="majorBidi"/>
          <w:color w:val="424242"/>
        </w:rPr>
        <w:t>”.(</w:t>
      </w:r>
      <w:r w:rsidRPr="00B8281B">
        <w:rPr>
          <w:rFonts w:asciiTheme="majorBidi" w:hAnsiTheme="majorBidi" w:cstheme="majorBidi"/>
          <w:color w:val="424242"/>
        </w:rPr>
        <w:t>2016</w:t>
      </w:r>
      <w:r w:rsidR="00600754">
        <w:rPr>
          <w:rFonts w:asciiTheme="majorBidi" w:hAnsiTheme="majorBidi" w:cstheme="majorBidi"/>
          <w:color w:val="424242"/>
        </w:rPr>
        <w:t>)</w:t>
      </w:r>
    </w:p>
    <w:p w14:paraId="76864B18" w14:textId="77777777" w:rsidR="00B8281B" w:rsidRPr="00B8281B" w:rsidRDefault="00600754" w:rsidP="00600754">
      <w:pPr>
        <w:pStyle w:val="NormalWeb"/>
        <w:shd w:val="clear" w:color="auto" w:fill="FFFFFF"/>
        <w:spacing w:before="0" w:beforeAutospacing="0" w:after="0" w:afterAutospacing="0"/>
        <w:ind w:left="851" w:hanging="567"/>
        <w:textAlignment w:val="baseline"/>
        <w:rPr>
          <w:rFonts w:asciiTheme="majorBidi" w:hAnsiTheme="majorBidi" w:cstheme="majorBidi"/>
          <w:color w:val="424242"/>
        </w:rPr>
      </w:pPr>
      <w:hyperlink r:id="rId9" w:history="1">
        <w:r w:rsidRPr="007266CF">
          <w:rPr>
            <w:rStyle w:val="Hyperlink"/>
            <w:rFonts w:asciiTheme="majorBidi" w:hAnsiTheme="majorBidi" w:cstheme="majorBidi"/>
          </w:rPr>
          <w:t>www.verywellmind.com/erik-eriksons-stages-of-psychosocial-development</w:t>
        </w:r>
      </w:hyperlink>
      <w:r>
        <w:rPr>
          <w:rFonts w:asciiTheme="majorBidi" w:hAnsiTheme="majorBidi" w:cstheme="majorBidi"/>
          <w:color w:val="424242"/>
        </w:rPr>
        <w:t>.</w:t>
      </w:r>
    </w:p>
    <w:p w14:paraId="18FBCC29" w14:textId="77777777" w:rsidR="00B8281B" w:rsidRPr="00B8281B" w:rsidRDefault="00B8281B" w:rsidP="00B8281B">
      <w:pPr>
        <w:pStyle w:val="FootnoteText"/>
        <w:ind w:left="851" w:hanging="567"/>
        <w:rPr>
          <w:rFonts w:asciiTheme="majorBidi" w:hAnsiTheme="majorBidi" w:cstheme="majorBidi"/>
          <w:sz w:val="24"/>
          <w:szCs w:val="24"/>
        </w:rPr>
      </w:pPr>
      <w:r w:rsidRPr="00B8281B">
        <w:rPr>
          <w:rFonts w:asciiTheme="majorBidi" w:hAnsiTheme="majorBidi" w:cstheme="majorBidi"/>
          <w:sz w:val="24"/>
          <w:szCs w:val="24"/>
        </w:rPr>
        <w:t>Dariyo,</w:t>
      </w:r>
      <w:r w:rsidR="00600754">
        <w:rPr>
          <w:rFonts w:asciiTheme="majorBidi" w:hAnsiTheme="majorBidi" w:cstheme="majorBidi"/>
          <w:sz w:val="24"/>
          <w:szCs w:val="24"/>
        </w:rPr>
        <w:t xml:space="preserve"> Agoes.</w:t>
      </w:r>
      <w:r w:rsidRPr="00B8281B">
        <w:rPr>
          <w:rFonts w:asciiTheme="majorBidi" w:hAnsiTheme="majorBidi" w:cstheme="majorBidi"/>
          <w:sz w:val="24"/>
          <w:szCs w:val="24"/>
        </w:rPr>
        <w:t xml:space="preserve"> </w:t>
      </w:r>
      <w:r w:rsidR="00600754">
        <w:rPr>
          <w:rFonts w:asciiTheme="majorBidi" w:hAnsiTheme="majorBidi" w:cstheme="majorBidi"/>
          <w:sz w:val="24"/>
          <w:szCs w:val="24"/>
        </w:rPr>
        <w:t>“</w:t>
      </w:r>
      <w:r w:rsidRPr="00600754">
        <w:rPr>
          <w:rFonts w:asciiTheme="majorBidi" w:hAnsiTheme="majorBidi" w:cstheme="majorBidi"/>
          <w:i/>
          <w:iCs/>
          <w:sz w:val="24"/>
          <w:szCs w:val="24"/>
        </w:rPr>
        <w:t>Psikologi Perkembangan</w:t>
      </w:r>
      <w:r w:rsidR="00600754">
        <w:rPr>
          <w:rFonts w:asciiTheme="majorBidi" w:hAnsiTheme="majorBidi" w:cstheme="majorBidi"/>
          <w:sz w:val="24"/>
          <w:szCs w:val="24"/>
        </w:rPr>
        <w:t xml:space="preserve">”. </w:t>
      </w:r>
      <w:r w:rsidRPr="00B8281B">
        <w:rPr>
          <w:rFonts w:asciiTheme="majorBidi" w:hAnsiTheme="majorBidi" w:cstheme="majorBidi"/>
          <w:sz w:val="24"/>
          <w:szCs w:val="24"/>
        </w:rPr>
        <w:t xml:space="preserve">Bandung:PT Refika </w:t>
      </w:r>
      <w:r w:rsidR="00600754">
        <w:rPr>
          <w:rFonts w:asciiTheme="majorBidi" w:hAnsiTheme="majorBidi" w:cstheme="majorBidi"/>
          <w:sz w:val="24"/>
          <w:szCs w:val="24"/>
        </w:rPr>
        <w:t>Aditama,.h.</w:t>
      </w:r>
      <w:r w:rsidRPr="00B8281B">
        <w:rPr>
          <w:rFonts w:asciiTheme="majorBidi" w:hAnsiTheme="majorBidi" w:cstheme="majorBidi"/>
          <w:sz w:val="24"/>
          <w:szCs w:val="24"/>
        </w:rPr>
        <w:t xml:space="preserve"> 39</w:t>
      </w:r>
      <w:r w:rsidR="00600754">
        <w:rPr>
          <w:rFonts w:asciiTheme="majorBidi" w:hAnsiTheme="majorBidi" w:cstheme="majorBidi"/>
          <w:sz w:val="24"/>
          <w:szCs w:val="24"/>
        </w:rPr>
        <w:t>.(2011)</w:t>
      </w:r>
    </w:p>
    <w:p w14:paraId="0ED3FEDD" w14:textId="77777777" w:rsidR="00B8281B" w:rsidRPr="00B8281B" w:rsidRDefault="00B8281B" w:rsidP="00B8281B">
      <w:pPr>
        <w:pStyle w:val="FootnoteText"/>
        <w:ind w:left="851" w:hanging="567"/>
        <w:rPr>
          <w:rFonts w:asciiTheme="majorBidi" w:hAnsiTheme="majorBidi" w:cstheme="majorBidi"/>
          <w:sz w:val="24"/>
          <w:szCs w:val="24"/>
        </w:rPr>
      </w:pPr>
      <w:r w:rsidRPr="00B8281B">
        <w:rPr>
          <w:rFonts w:asciiTheme="majorBidi" w:hAnsiTheme="majorBidi" w:cstheme="majorBidi"/>
          <w:sz w:val="24"/>
          <w:szCs w:val="24"/>
        </w:rPr>
        <w:t>Zubaedi,</w:t>
      </w:r>
      <w:r w:rsidR="00600754">
        <w:rPr>
          <w:rFonts w:asciiTheme="majorBidi" w:hAnsiTheme="majorBidi" w:cstheme="majorBidi"/>
          <w:sz w:val="24"/>
          <w:szCs w:val="24"/>
        </w:rPr>
        <w:t>.</w:t>
      </w:r>
      <w:r w:rsidRPr="00B8281B">
        <w:rPr>
          <w:rFonts w:asciiTheme="majorBidi" w:hAnsiTheme="majorBidi" w:cstheme="majorBidi"/>
          <w:sz w:val="24"/>
          <w:szCs w:val="24"/>
        </w:rPr>
        <w:t xml:space="preserve"> </w:t>
      </w:r>
      <w:r w:rsidR="00600754">
        <w:rPr>
          <w:rFonts w:asciiTheme="majorBidi" w:hAnsiTheme="majorBidi" w:cstheme="majorBidi"/>
          <w:sz w:val="24"/>
          <w:szCs w:val="24"/>
        </w:rPr>
        <w:t>“</w:t>
      </w:r>
      <w:r w:rsidRPr="00B8281B">
        <w:rPr>
          <w:rFonts w:asciiTheme="majorBidi" w:hAnsiTheme="majorBidi" w:cstheme="majorBidi"/>
          <w:sz w:val="24"/>
          <w:szCs w:val="24"/>
        </w:rPr>
        <w:t>Strategi Taktis Pendidikan Karakter</w:t>
      </w:r>
      <w:r w:rsidR="00600754">
        <w:rPr>
          <w:rFonts w:asciiTheme="majorBidi" w:hAnsiTheme="majorBidi" w:cstheme="majorBidi"/>
          <w:sz w:val="24"/>
          <w:szCs w:val="24"/>
        </w:rPr>
        <w:t xml:space="preserve">”. </w:t>
      </w:r>
      <w:r w:rsidRPr="00B8281B">
        <w:rPr>
          <w:rFonts w:asciiTheme="majorBidi" w:hAnsiTheme="majorBidi" w:cstheme="majorBidi"/>
          <w:sz w:val="24"/>
          <w:szCs w:val="24"/>
        </w:rPr>
        <w:t>Depo</w:t>
      </w:r>
      <w:r w:rsidR="00600754">
        <w:rPr>
          <w:rFonts w:asciiTheme="majorBidi" w:hAnsiTheme="majorBidi" w:cstheme="majorBidi"/>
          <w:sz w:val="24"/>
          <w:szCs w:val="24"/>
        </w:rPr>
        <w:t>k, PT RajaGrafindo Persada</w:t>
      </w:r>
      <w:r w:rsidRPr="00B8281B">
        <w:rPr>
          <w:rFonts w:asciiTheme="majorBidi" w:hAnsiTheme="majorBidi" w:cstheme="majorBidi"/>
          <w:sz w:val="24"/>
          <w:szCs w:val="24"/>
        </w:rPr>
        <w:t>,</w:t>
      </w:r>
      <w:r w:rsidR="00600754">
        <w:rPr>
          <w:rFonts w:asciiTheme="majorBidi" w:hAnsiTheme="majorBidi" w:cstheme="majorBidi"/>
          <w:sz w:val="24"/>
          <w:szCs w:val="24"/>
        </w:rPr>
        <w:t>.</w:t>
      </w:r>
      <w:r w:rsidRPr="00B8281B">
        <w:rPr>
          <w:rFonts w:asciiTheme="majorBidi" w:hAnsiTheme="majorBidi" w:cstheme="majorBidi"/>
          <w:sz w:val="24"/>
          <w:szCs w:val="24"/>
        </w:rPr>
        <w:t>h.27</w:t>
      </w:r>
      <w:r w:rsidR="00600754">
        <w:rPr>
          <w:rFonts w:asciiTheme="majorBidi" w:hAnsiTheme="majorBidi" w:cstheme="majorBidi"/>
          <w:sz w:val="24"/>
          <w:szCs w:val="24"/>
        </w:rPr>
        <w:t>. (2017)</w:t>
      </w:r>
    </w:p>
    <w:p w14:paraId="75E52013" w14:textId="77777777" w:rsidR="00B8281B" w:rsidRPr="00B8281B" w:rsidRDefault="00B8281B" w:rsidP="00B8281B">
      <w:pPr>
        <w:pStyle w:val="FootnoteText"/>
        <w:ind w:left="851" w:hanging="567"/>
        <w:rPr>
          <w:rFonts w:asciiTheme="majorBidi" w:hAnsiTheme="majorBidi" w:cstheme="majorBidi"/>
          <w:sz w:val="24"/>
          <w:szCs w:val="24"/>
        </w:rPr>
      </w:pPr>
      <w:r w:rsidRPr="00B8281B">
        <w:rPr>
          <w:rFonts w:asciiTheme="majorBidi" w:hAnsiTheme="majorBidi" w:cstheme="majorBidi"/>
          <w:sz w:val="24"/>
          <w:szCs w:val="24"/>
        </w:rPr>
        <w:t>Susanto,</w:t>
      </w:r>
      <w:r w:rsidR="00600754">
        <w:rPr>
          <w:rFonts w:asciiTheme="majorBidi" w:hAnsiTheme="majorBidi" w:cstheme="majorBidi"/>
          <w:sz w:val="24"/>
          <w:szCs w:val="24"/>
        </w:rPr>
        <w:t xml:space="preserve"> Ahmad.</w:t>
      </w:r>
      <w:r w:rsidRPr="00B8281B">
        <w:rPr>
          <w:rFonts w:asciiTheme="majorBidi" w:hAnsiTheme="majorBidi" w:cstheme="majorBidi"/>
          <w:sz w:val="24"/>
          <w:szCs w:val="24"/>
        </w:rPr>
        <w:t xml:space="preserve"> </w:t>
      </w:r>
      <w:r w:rsidR="00600754">
        <w:rPr>
          <w:rFonts w:asciiTheme="majorBidi" w:hAnsiTheme="majorBidi" w:cstheme="majorBidi"/>
          <w:sz w:val="24"/>
          <w:szCs w:val="24"/>
        </w:rPr>
        <w:t>“</w:t>
      </w:r>
      <w:r w:rsidRPr="00B8281B">
        <w:rPr>
          <w:rFonts w:asciiTheme="majorBidi" w:hAnsiTheme="majorBidi" w:cstheme="majorBidi"/>
          <w:sz w:val="24"/>
          <w:szCs w:val="24"/>
        </w:rPr>
        <w:t>Perkembangan Anak Usia Dini</w:t>
      </w:r>
      <w:r w:rsidR="00600754">
        <w:rPr>
          <w:rFonts w:asciiTheme="majorBidi" w:hAnsiTheme="majorBidi" w:cstheme="majorBidi"/>
          <w:sz w:val="24"/>
          <w:szCs w:val="24"/>
        </w:rPr>
        <w:t>”. Jakarta: Kencana,</w:t>
      </w:r>
      <w:r w:rsidRPr="00B8281B">
        <w:rPr>
          <w:rFonts w:asciiTheme="majorBidi" w:hAnsiTheme="majorBidi" w:cstheme="majorBidi"/>
          <w:sz w:val="24"/>
          <w:szCs w:val="24"/>
        </w:rPr>
        <w:t>.h. 150</w:t>
      </w:r>
      <w:r w:rsidR="00600754">
        <w:rPr>
          <w:rFonts w:asciiTheme="majorBidi" w:hAnsiTheme="majorBidi" w:cstheme="majorBidi"/>
          <w:sz w:val="24"/>
          <w:szCs w:val="24"/>
        </w:rPr>
        <w:t>.(2011)</w:t>
      </w:r>
    </w:p>
    <w:p w14:paraId="720C7727" w14:textId="77777777" w:rsidR="00B8281B" w:rsidRPr="00B8281B" w:rsidRDefault="00B8281B" w:rsidP="00B8281B">
      <w:pPr>
        <w:pStyle w:val="comp"/>
        <w:shd w:val="clear" w:color="auto" w:fill="FFFFFF"/>
        <w:ind w:left="284"/>
        <w:textAlignment w:val="baseline"/>
      </w:pPr>
    </w:p>
    <w:sectPr w:rsidR="00B8281B" w:rsidRPr="00B8281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12621" w14:textId="77777777" w:rsidR="001F230F" w:rsidRDefault="001F230F" w:rsidP="00A61B0A">
      <w:pPr>
        <w:spacing w:after="0" w:line="240" w:lineRule="auto"/>
      </w:pPr>
      <w:r>
        <w:separator/>
      </w:r>
    </w:p>
  </w:endnote>
  <w:endnote w:type="continuationSeparator" w:id="0">
    <w:p w14:paraId="386E4AC8" w14:textId="77777777" w:rsidR="001F230F" w:rsidRDefault="001F230F" w:rsidP="00A61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279E" w14:textId="77777777" w:rsidR="001F230F" w:rsidRDefault="001F230F" w:rsidP="00A61B0A">
      <w:pPr>
        <w:spacing w:after="0" w:line="240" w:lineRule="auto"/>
      </w:pPr>
      <w:r>
        <w:separator/>
      </w:r>
    </w:p>
  </w:footnote>
  <w:footnote w:type="continuationSeparator" w:id="0">
    <w:p w14:paraId="6D6BEF9B" w14:textId="77777777" w:rsidR="001F230F" w:rsidRDefault="001F230F" w:rsidP="00A61B0A">
      <w:pPr>
        <w:spacing w:after="0" w:line="240" w:lineRule="auto"/>
      </w:pPr>
      <w:r>
        <w:continuationSeparator/>
      </w:r>
    </w:p>
  </w:footnote>
  <w:footnote w:id="1">
    <w:p w14:paraId="7E1643AA" w14:textId="77777777" w:rsidR="00A61B0A" w:rsidRPr="00A61B0A" w:rsidRDefault="00A61B0A" w:rsidP="00A61B0A">
      <w:pPr>
        <w:pStyle w:val="FootnoteText"/>
        <w:ind w:left="284" w:firstLine="567"/>
        <w:rPr>
          <w:rFonts w:asciiTheme="majorBidi" w:hAnsiTheme="majorBidi" w:cstheme="majorBidi"/>
        </w:rPr>
      </w:pPr>
      <w:r w:rsidRPr="00A61B0A">
        <w:rPr>
          <w:rStyle w:val="FootnoteReference"/>
          <w:rFonts w:asciiTheme="majorBidi" w:hAnsiTheme="majorBidi" w:cstheme="majorBidi"/>
        </w:rPr>
        <w:footnoteRef/>
      </w:r>
      <w:r w:rsidRPr="00A61B0A">
        <w:rPr>
          <w:rFonts w:asciiTheme="majorBidi" w:hAnsiTheme="majorBidi" w:cstheme="majorBidi"/>
        </w:rPr>
        <w:t xml:space="preserve"> Erik Erikson, 2010. Teori Perkembangan Psikososial Erik Erikson. Jakarta</w:t>
      </w:r>
    </w:p>
  </w:footnote>
  <w:footnote w:id="2">
    <w:p w14:paraId="372EBEC1" w14:textId="77777777" w:rsidR="00A61B0A" w:rsidRDefault="00A61B0A" w:rsidP="00A61B0A">
      <w:pPr>
        <w:pStyle w:val="NormalWeb"/>
        <w:shd w:val="clear" w:color="auto" w:fill="FFFFFF"/>
        <w:spacing w:before="0" w:beforeAutospacing="0" w:after="0" w:afterAutospacing="0"/>
        <w:ind w:left="360" w:firstLine="491"/>
        <w:textAlignment w:val="baseline"/>
        <w:rPr>
          <w:rFonts w:ascii="Verdana" w:hAnsi="Verdana"/>
          <w:color w:val="424242"/>
          <w:sz w:val="21"/>
          <w:szCs w:val="21"/>
        </w:rPr>
      </w:pPr>
      <w:r>
        <w:rPr>
          <w:rStyle w:val="FootnoteReference"/>
        </w:rPr>
        <w:footnoteRef/>
      </w:r>
      <w:r>
        <w:t xml:space="preserve"> </w:t>
      </w:r>
      <w:r w:rsidRPr="00A61B0A">
        <w:rPr>
          <w:rFonts w:asciiTheme="majorBidi" w:hAnsiTheme="majorBidi" w:cstheme="majorBidi"/>
          <w:color w:val="424242"/>
          <w:sz w:val="20"/>
          <w:szCs w:val="20"/>
        </w:rPr>
        <w:t>Malone JC, Liu SR, Vaillant GE, Rentz DM, Waldinger RJ. </w:t>
      </w:r>
      <w:hyperlink r:id="rId1" w:tgtFrame="_blank" w:history="1">
        <w:r w:rsidRPr="00A61B0A">
          <w:rPr>
            <w:rStyle w:val="Hyperlink"/>
            <w:rFonts w:asciiTheme="majorBidi" w:hAnsiTheme="majorBidi" w:cstheme="majorBidi"/>
            <w:color w:val="424242"/>
            <w:sz w:val="20"/>
            <w:szCs w:val="20"/>
          </w:rPr>
          <w:t>Perkembangan psikososial Eriksonian di usia paruh baya: Menetapkan landasan bagi kesehatan kognitif dan emosional di usia lanjut</w:t>
        </w:r>
      </w:hyperlink>
      <w:r w:rsidRPr="00A61B0A">
        <w:rPr>
          <w:rFonts w:asciiTheme="majorBidi" w:hAnsiTheme="majorBidi" w:cstheme="majorBidi"/>
          <w:color w:val="424242"/>
          <w:sz w:val="20"/>
          <w:szCs w:val="20"/>
        </w:rPr>
        <w:t> . </w:t>
      </w:r>
      <w:r w:rsidRPr="00A61B0A">
        <w:rPr>
          <w:rStyle w:val="Emphasis"/>
          <w:rFonts w:asciiTheme="majorBidi" w:hAnsiTheme="majorBidi" w:cstheme="majorBidi"/>
          <w:color w:val="424242"/>
          <w:sz w:val="20"/>
          <w:szCs w:val="20"/>
          <w:bdr w:val="none" w:sz="0" w:space="0" w:color="auto" w:frame="1"/>
        </w:rPr>
        <w:t>Pengembang Psikol</w:t>
      </w:r>
      <w:r w:rsidRPr="00A61B0A">
        <w:rPr>
          <w:rFonts w:asciiTheme="majorBidi" w:hAnsiTheme="majorBidi" w:cstheme="majorBidi"/>
          <w:color w:val="424242"/>
          <w:sz w:val="20"/>
          <w:szCs w:val="20"/>
        </w:rPr>
        <w:t> . 2016;52(3):496-508. doi:10.1037/a0039875</w:t>
      </w:r>
    </w:p>
    <w:p w14:paraId="1758BE78" w14:textId="77777777" w:rsidR="00A61B0A" w:rsidRDefault="00A61B0A">
      <w:pPr>
        <w:pStyle w:val="FootnoteText"/>
      </w:pPr>
    </w:p>
  </w:footnote>
  <w:footnote w:id="3">
    <w:p w14:paraId="428FB897" w14:textId="77777777" w:rsidR="00A61B0A" w:rsidRPr="00A61B0A" w:rsidRDefault="00A61B0A" w:rsidP="00A61B0A">
      <w:pPr>
        <w:pStyle w:val="FootnoteText"/>
        <w:ind w:left="284" w:firstLine="567"/>
        <w:rPr>
          <w:rFonts w:asciiTheme="majorBidi" w:hAnsiTheme="majorBidi" w:cstheme="majorBidi"/>
        </w:rPr>
      </w:pPr>
      <w:r w:rsidRPr="00A61B0A">
        <w:rPr>
          <w:rStyle w:val="FootnoteReference"/>
          <w:rFonts w:asciiTheme="majorBidi" w:hAnsiTheme="majorBidi" w:cstheme="majorBidi"/>
        </w:rPr>
        <w:footnoteRef/>
      </w:r>
      <w:r w:rsidRPr="00A61B0A">
        <w:rPr>
          <w:rFonts w:asciiTheme="majorBidi" w:hAnsiTheme="majorBidi" w:cstheme="majorBidi"/>
        </w:rPr>
        <w:t xml:space="preserve"> Erik Erikson, “Tahapan Perkembangan Psikososial Eric Erikson”, h. 3</w:t>
      </w:r>
    </w:p>
  </w:footnote>
  <w:footnote w:id="4">
    <w:p w14:paraId="1EA95F23" w14:textId="77777777" w:rsidR="00A61B0A" w:rsidRPr="00036218" w:rsidRDefault="00A61B0A" w:rsidP="00036218">
      <w:pPr>
        <w:pStyle w:val="NormalWeb"/>
        <w:shd w:val="clear" w:color="auto" w:fill="FFFFFF"/>
        <w:spacing w:before="0" w:beforeAutospacing="0" w:after="0" w:afterAutospacing="0"/>
        <w:ind w:left="360" w:firstLine="491"/>
        <w:textAlignment w:val="baseline"/>
        <w:rPr>
          <w:rFonts w:asciiTheme="majorBidi" w:hAnsiTheme="majorBidi" w:cstheme="majorBidi"/>
          <w:color w:val="424242"/>
          <w:sz w:val="20"/>
          <w:szCs w:val="20"/>
        </w:rPr>
      </w:pPr>
      <w:r w:rsidRPr="00A61B0A">
        <w:rPr>
          <w:rStyle w:val="FootnoteReference"/>
          <w:rFonts w:asciiTheme="majorBidi" w:hAnsiTheme="majorBidi" w:cstheme="majorBidi"/>
          <w:sz w:val="20"/>
          <w:szCs w:val="20"/>
        </w:rPr>
        <w:footnoteRef/>
      </w:r>
      <w:r w:rsidRPr="00A61B0A">
        <w:rPr>
          <w:rFonts w:asciiTheme="majorBidi" w:hAnsiTheme="majorBidi" w:cstheme="majorBidi"/>
          <w:sz w:val="20"/>
          <w:szCs w:val="20"/>
        </w:rPr>
        <w:t xml:space="preserve"> </w:t>
      </w:r>
      <w:r w:rsidRPr="00A61B0A">
        <w:rPr>
          <w:rFonts w:asciiTheme="majorBidi" w:hAnsiTheme="majorBidi" w:cstheme="majorBidi"/>
          <w:color w:val="424242"/>
          <w:sz w:val="20"/>
          <w:szCs w:val="20"/>
        </w:rPr>
        <w:t>www.verywellmind.com/erik-eriksons-stages-of-psychosocial-development</w:t>
      </w:r>
    </w:p>
  </w:footnote>
  <w:footnote w:id="5">
    <w:p w14:paraId="62B372DE" w14:textId="77777777" w:rsidR="00A61B0A" w:rsidRPr="00036218" w:rsidRDefault="00A61B0A" w:rsidP="00036218">
      <w:pPr>
        <w:pStyle w:val="FootnoteText"/>
        <w:ind w:left="284" w:firstLine="567"/>
        <w:rPr>
          <w:rFonts w:asciiTheme="majorBidi" w:hAnsiTheme="majorBidi" w:cstheme="majorBidi"/>
        </w:rPr>
      </w:pPr>
      <w:r w:rsidRPr="00036218">
        <w:rPr>
          <w:rStyle w:val="FootnoteReference"/>
          <w:rFonts w:asciiTheme="majorBidi" w:hAnsiTheme="majorBidi" w:cstheme="majorBidi"/>
        </w:rPr>
        <w:footnoteRef/>
      </w:r>
      <w:r w:rsidRPr="00036218">
        <w:rPr>
          <w:rFonts w:asciiTheme="majorBidi" w:hAnsiTheme="majorBidi" w:cstheme="majorBidi"/>
        </w:rPr>
        <w:t xml:space="preserve"> </w:t>
      </w:r>
      <w:r w:rsidR="00036218" w:rsidRPr="00036218">
        <w:rPr>
          <w:rFonts w:asciiTheme="majorBidi" w:hAnsiTheme="majorBidi" w:cstheme="majorBidi"/>
        </w:rPr>
        <w:t>Agoes Dariyo, Psikologi Perkembangan, (Bandung:PT Refika Aditama,2011). Hlm 39</w:t>
      </w:r>
    </w:p>
  </w:footnote>
  <w:footnote w:id="6">
    <w:p w14:paraId="194A8E7C" w14:textId="77777777" w:rsidR="00036218" w:rsidRPr="00036218" w:rsidRDefault="00036218" w:rsidP="00036218">
      <w:pPr>
        <w:pStyle w:val="FootnoteText"/>
        <w:ind w:left="284" w:firstLine="567"/>
        <w:rPr>
          <w:rFonts w:asciiTheme="majorBidi" w:hAnsiTheme="majorBidi" w:cstheme="majorBidi"/>
        </w:rPr>
      </w:pPr>
      <w:r w:rsidRPr="00036218">
        <w:rPr>
          <w:rStyle w:val="FootnoteReference"/>
          <w:rFonts w:asciiTheme="majorBidi" w:hAnsiTheme="majorBidi" w:cstheme="majorBidi"/>
        </w:rPr>
        <w:footnoteRef/>
      </w:r>
      <w:r w:rsidRPr="00036218">
        <w:rPr>
          <w:rFonts w:asciiTheme="majorBidi" w:hAnsiTheme="majorBidi" w:cstheme="majorBidi"/>
        </w:rPr>
        <w:t xml:space="preserve"> Zubaedi, Strategi Taktis Pendidikan Karakter, (Depok, PT RajaGrafindo Persada.2017), h.27</w:t>
      </w:r>
    </w:p>
  </w:footnote>
  <w:footnote w:id="7">
    <w:p w14:paraId="5C48EABC" w14:textId="77777777" w:rsidR="00036218" w:rsidRPr="00036218" w:rsidRDefault="00036218" w:rsidP="00036218">
      <w:pPr>
        <w:pStyle w:val="FootnoteText"/>
        <w:ind w:left="284" w:firstLine="567"/>
        <w:rPr>
          <w:rFonts w:asciiTheme="majorBidi" w:hAnsiTheme="majorBidi" w:cstheme="majorBidi"/>
        </w:rPr>
      </w:pPr>
      <w:r w:rsidRPr="00036218">
        <w:rPr>
          <w:rStyle w:val="FootnoteReference"/>
          <w:rFonts w:asciiTheme="majorBidi" w:hAnsiTheme="majorBidi" w:cstheme="majorBidi"/>
        </w:rPr>
        <w:footnoteRef/>
      </w:r>
      <w:r w:rsidRPr="00036218">
        <w:rPr>
          <w:rFonts w:asciiTheme="majorBidi" w:hAnsiTheme="majorBidi" w:cstheme="majorBidi"/>
        </w:rPr>
        <w:t xml:space="preserve"> Ahmad Susanto, Perkembangan Anak Usia Dini, (Jakarta: Kencana,2011).h. 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9A1"/>
    <w:multiLevelType w:val="hybridMultilevel"/>
    <w:tmpl w:val="BA3AC106"/>
    <w:lvl w:ilvl="0" w:tplc="867021A4">
      <w:start w:val="1"/>
      <w:numFmt w:val="decimal"/>
      <w:lvlText w:val="%1."/>
      <w:lvlJc w:val="left"/>
      <w:pPr>
        <w:ind w:left="927" w:hanging="360"/>
      </w:pPr>
      <w:rPr>
        <w:rFonts w:hint="default"/>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57B26B9"/>
    <w:multiLevelType w:val="hybridMultilevel"/>
    <w:tmpl w:val="68D2A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C7F81"/>
    <w:multiLevelType w:val="multilevel"/>
    <w:tmpl w:val="7E56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7A1719"/>
    <w:multiLevelType w:val="multilevel"/>
    <w:tmpl w:val="C4A217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41920216">
    <w:abstractNumId w:val="0"/>
  </w:num>
  <w:num w:numId="2" w16cid:durableId="619069862">
    <w:abstractNumId w:val="1"/>
  </w:num>
  <w:num w:numId="3" w16cid:durableId="823156768">
    <w:abstractNumId w:val="3"/>
  </w:num>
  <w:num w:numId="4" w16cid:durableId="516118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604C"/>
    <w:rsid w:val="00036218"/>
    <w:rsid w:val="000A11D3"/>
    <w:rsid w:val="001044F4"/>
    <w:rsid w:val="00126FCB"/>
    <w:rsid w:val="001F230F"/>
    <w:rsid w:val="00272ED0"/>
    <w:rsid w:val="002869B5"/>
    <w:rsid w:val="00304315"/>
    <w:rsid w:val="003307CB"/>
    <w:rsid w:val="003B3150"/>
    <w:rsid w:val="00445289"/>
    <w:rsid w:val="00460504"/>
    <w:rsid w:val="004745C2"/>
    <w:rsid w:val="004E1B94"/>
    <w:rsid w:val="0050718F"/>
    <w:rsid w:val="005177EF"/>
    <w:rsid w:val="00556009"/>
    <w:rsid w:val="005E6750"/>
    <w:rsid w:val="00600754"/>
    <w:rsid w:val="00680787"/>
    <w:rsid w:val="006C09C6"/>
    <w:rsid w:val="006C44EC"/>
    <w:rsid w:val="00785821"/>
    <w:rsid w:val="008C30A3"/>
    <w:rsid w:val="0091604C"/>
    <w:rsid w:val="00981687"/>
    <w:rsid w:val="009830DC"/>
    <w:rsid w:val="009960B3"/>
    <w:rsid w:val="00A61B0A"/>
    <w:rsid w:val="00B057F5"/>
    <w:rsid w:val="00B8281B"/>
    <w:rsid w:val="00B83D78"/>
    <w:rsid w:val="00B84746"/>
    <w:rsid w:val="00C04F6A"/>
    <w:rsid w:val="00C125EC"/>
    <w:rsid w:val="00C4514F"/>
    <w:rsid w:val="00D13EF2"/>
    <w:rsid w:val="00D44364"/>
    <w:rsid w:val="00DE453D"/>
    <w:rsid w:val="00E55349"/>
    <w:rsid w:val="00F14D8C"/>
    <w:rsid w:val="00F50219"/>
    <w:rsid w:val="00FD1E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5544"/>
  <w15:docId w15:val="{98FD876F-AF98-4C48-B062-0C592FE2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6009"/>
    <w:rPr>
      <w:color w:val="0000FF" w:themeColor="hyperlink"/>
      <w:u w:val="single"/>
    </w:rPr>
  </w:style>
  <w:style w:type="paragraph" w:styleId="ListParagraph">
    <w:name w:val="List Paragraph"/>
    <w:basedOn w:val="Normal"/>
    <w:uiPriority w:val="34"/>
    <w:qFormat/>
    <w:rsid w:val="000A11D3"/>
    <w:pPr>
      <w:ind w:left="720"/>
      <w:contextualSpacing/>
    </w:pPr>
  </w:style>
  <w:style w:type="paragraph" w:styleId="NormalWeb">
    <w:name w:val="Normal (Web)"/>
    <w:basedOn w:val="Normal"/>
    <w:uiPriority w:val="99"/>
    <w:unhideWhenUsed/>
    <w:rsid w:val="00B847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4746"/>
    <w:rPr>
      <w:i/>
      <w:iCs/>
    </w:rPr>
  </w:style>
  <w:style w:type="paragraph" w:customStyle="1" w:styleId="comp">
    <w:name w:val="comp"/>
    <w:basedOn w:val="Normal"/>
    <w:rsid w:val="00F50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inline-citation">
    <w:name w:val="mntl-inline-citation"/>
    <w:basedOn w:val="DefaultParagraphFont"/>
    <w:rsid w:val="00F50219"/>
  </w:style>
  <w:style w:type="paragraph" w:styleId="FootnoteText">
    <w:name w:val="footnote text"/>
    <w:basedOn w:val="Normal"/>
    <w:link w:val="FootnoteTextChar"/>
    <w:uiPriority w:val="99"/>
    <w:semiHidden/>
    <w:unhideWhenUsed/>
    <w:rsid w:val="00A61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1B0A"/>
    <w:rPr>
      <w:sz w:val="20"/>
      <w:szCs w:val="20"/>
    </w:rPr>
  </w:style>
  <w:style w:type="character" w:styleId="FootnoteReference">
    <w:name w:val="footnote reference"/>
    <w:basedOn w:val="DefaultParagraphFont"/>
    <w:uiPriority w:val="99"/>
    <w:semiHidden/>
    <w:unhideWhenUsed/>
    <w:rsid w:val="00A61B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8502">
      <w:bodyDiv w:val="1"/>
      <w:marLeft w:val="0"/>
      <w:marRight w:val="0"/>
      <w:marTop w:val="0"/>
      <w:marBottom w:val="0"/>
      <w:divBdr>
        <w:top w:val="none" w:sz="0" w:space="0" w:color="auto"/>
        <w:left w:val="none" w:sz="0" w:space="0" w:color="auto"/>
        <w:bottom w:val="none" w:sz="0" w:space="0" w:color="auto"/>
        <w:right w:val="none" w:sz="0" w:space="0" w:color="auto"/>
      </w:divBdr>
      <w:divsChild>
        <w:div w:id="2067490853">
          <w:marLeft w:val="0"/>
          <w:marRight w:val="0"/>
          <w:marTop w:val="0"/>
          <w:marBottom w:val="0"/>
          <w:divBdr>
            <w:top w:val="none" w:sz="0" w:space="0" w:color="auto"/>
            <w:left w:val="single" w:sz="36" w:space="0" w:color="2EBE7E"/>
            <w:bottom w:val="none" w:sz="0" w:space="0" w:color="auto"/>
            <w:right w:val="none" w:sz="0" w:space="0" w:color="auto"/>
          </w:divBdr>
          <w:divsChild>
            <w:div w:id="121426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7274">
      <w:bodyDiv w:val="1"/>
      <w:marLeft w:val="0"/>
      <w:marRight w:val="0"/>
      <w:marTop w:val="0"/>
      <w:marBottom w:val="0"/>
      <w:divBdr>
        <w:top w:val="none" w:sz="0" w:space="0" w:color="auto"/>
        <w:left w:val="none" w:sz="0" w:space="0" w:color="auto"/>
        <w:bottom w:val="none" w:sz="0" w:space="0" w:color="auto"/>
        <w:right w:val="none" w:sz="0" w:space="0" w:color="auto"/>
      </w:divBdr>
    </w:div>
    <w:div w:id="98200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1037/a00398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erywellmind.com/erik-eriksons-stages-of-psychosocial-developme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oi.org/10.1037/a0039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7147D11-DD75-4909-8C93-3CB587A47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TCP.NET</dc:creator>
  <cp:lastModifiedBy>HP</cp:lastModifiedBy>
  <cp:revision>3</cp:revision>
  <dcterms:created xsi:type="dcterms:W3CDTF">2024-05-25T01:50:00Z</dcterms:created>
  <dcterms:modified xsi:type="dcterms:W3CDTF">2025-02-15T15:46:00Z</dcterms:modified>
</cp:coreProperties>
</file>