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8A2" w:rsidRDefault="005878A2" w:rsidP="005878A2">
      <w:pPr>
        <w:spacing w:line="240" w:lineRule="auto"/>
        <w:contextualSpacing/>
        <w:jc w:val="center"/>
        <w:rPr>
          <w:rFonts w:asciiTheme="majorBidi" w:hAnsiTheme="majorBidi" w:cstheme="majorBidi"/>
          <w:b/>
          <w:bCs/>
          <w:iCs/>
          <w:sz w:val="24"/>
          <w:szCs w:val="24"/>
        </w:rPr>
      </w:pPr>
      <w:r>
        <w:rPr>
          <w:rFonts w:asciiTheme="majorBidi" w:hAnsiTheme="majorBidi" w:cstheme="majorBidi"/>
          <w:b/>
          <w:bCs/>
          <w:iCs/>
          <w:sz w:val="24"/>
          <w:szCs w:val="24"/>
        </w:rPr>
        <w:t>P</w:t>
      </w:r>
      <w:r w:rsidRPr="00FA2D43">
        <w:rPr>
          <w:rFonts w:asciiTheme="majorBidi" w:hAnsiTheme="majorBidi" w:cstheme="majorBidi"/>
          <w:b/>
          <w:bCs/>
          <w:iCs/>
          <w:sz w:val="24"/>
          <w:szCs w:val="24"/>
        </w:rPr>
        <w:t xml:space="preserve">eran guru dalam meningkatkan kepribadian peserta didik </w:t>
      </w:r>
    </w:p>
    <w:p w:rsidR="00E973F1" w:rsidRDefault="005878A2" w:rsidP="005878A2">
      <w:pPr>
        <w:spacing w:line="240" w:lineRule="auto"/>
        <w:contextualSpacing/>
        <w:jc w:val="center"/>
        <w:rPr>
          <w:rFonts w:ascii="Times New Roman" w:hAnsi="Times New Roman" w:cs="Times New Roman"/>
          <w:b/>
          <w:iCs/>
          <w:sz w:val="24"/>
          <w:szCs w:val="24"/>
        </w:rPr>
      </w:pPr>
      <w:r w:rsidRPr="00FA2D43">
        <w:rPr>
          <w:rFonts w:asciiTheme="majorBidi" w:hAnsiTheme="majorBidi" w:cstheme="majorBidi"/>
          <w:b/>
          <w:bCs/>
          <w:iCs/>
          <w:sz w:val="24"/>
          <w:szCs w:val="24"/>
        </w:rPr>
        <w:t>(studi multi</w:t>
      </w:r>
      <w:r w:rsidRPr="00FA2D43">
        <w:rPr>
          <w:rFonts w:asciiTheme="majorBidi" w:hAnsiTheme="majorBidi" w:cstheme="majorBidi"/>
          <w:b/>
          <w:bCs/>
          <w:iCs/>
          <w:sz w:val="24"/>
          <w:szCs w:val="24"/>
          <w:lang w:val="id-ID"/>
        </w:rPr>
        <w:t>situs</w:t>
      </w:r>
      <w:r w:rsidRPr="00FA2D43">
        <w:rPr>
          <w:rFonts w:asciiTheme="majorBidi" w:hAnsiTheme="majorBidi" w:cstheme="majorBidi"/>
          <w:b/>
          <w:bCs/>
          <w:iCs/>
          <w:sz w:val="24"/>
          <w:szCs w:val="24"/>
        </w:rPr>
        <w:t xml:space="preserve"> </w:t>
      </w:r>
      <w:r>
        <w:rPr>
          <w:rFonts w:ascii="Times New Roman" w:hAnsi="Times New Roman"/>
          <w:b/>
          <w:iCs/>
          <w:sz w:val="24"/>
          <w:szCs w:val="24"/>
        </w:rPr>
        <w:t>di MIN</w:t>
      </w:r>
      <w:r w:rsidRPr="00FA2D43">
        <w:rPr>
          <w:rFonts w:ascii="Times New Roman" w:hAnsi="Times New Roman"/>
          <w:b/>
          <w:iCs/>
          <w:sz w:val="24"/>
          <w:szCs w:val="24"/>
        </w:rPr>
        <w:t xml:space="preserve"> 3</w:t>
      </w:r>
      <w:r>
        <w:rPr>
          <w:rFonts w:ascii="Times New Roman" w:hAnsi="Times New Roman"/>
          <w:b/>
          <w:iCs/>
          <w:sz w:val="24"/>
          <w:szCs w:val="24"/>
        </w:rPr>
        <w:t xml:space="preserve"> N</w:t>
      </w:r>
      <w:r w:rsidRPr="00FA2D43">
        <w:rPr>
          <w:rFonts w:ascii="Times New Roman" w:hAnsi="Times New Roman"/>
          <w:b/>
          <w:iCs/>
          <w:sz w:val="24"/>
          <w:szCs w:val="24"/>
        </w:rPr>
        <w:t xml:space="preserve">ganjuk dan </w:t>
      </w:r>
      <w:r>
        <w:rPr>
          <w:rFonts w:ascii="Times New Roman" w:hAnsi="Times New Roman" w:cs="Times New Roman"/>
          <w:b/>
          <w:sz w:val="24"/>
          <w:szCs w:val="24"/>
        </w:rPr>
        <w:t>MI Darul M</w:t>
      </w:r>
      <w:r w:rsidRPr="00FA2D43">
        <w:rPr>
          <w:rFonts w:ascii="Times New Roman" w:hAnsi="Times New Roman" w:cs="Times New Roman"/>
          <w:b/>
          <w:sz w:val="24"/>
          <w:szCs w:val="24"/>
        </w:rPr>
        <w:t>uta'allimin</w:t>
      </w:r>
      <w:r>
        <w:rPr>
          <w:rFonts w:ascii="Times New Roman" w:hAnsi="Times New Roman" w:cs="Times New Roman"/>
          <w:b/>
          <w:sz w:val="24"/>
          <w:szCs w:val="24"/>
        </w:rPr>
        <w:t xml:space="preserve"> P</w:t>
      </w:r>
      <w:r w:rsidRPr="00FA2D43">
        <w:rPr>
          <w:rFonts w:ascii="Times New Roman" w:hAnsi="Times New Roman" w:cs="Times New Roman"/>
          <w:b/>
          <w:sz w:val="24"/>
          <w:szCs w:val="24"/>
        </w:rPr>
        <w:t>atianrowo</w:t>
      </w:r>
      <w:r w:rsidRPr="00FA2D43">
        <w:rPr>
          <w:rFonts w:ascii="Times New Roman" w:hAnsi="Times New Roman" w:cs="Times New Roman"/>
          <w:sz w:val="24"/>
          <w:szCs w:val="24"/>
        </w:rPr>
        <w:t xml:space="preserve"> </w:t>
      </w:r>
      <w:r>
        <w:rPr>
          <w:rFonts w:ascii="Times New Roman" w:hAnsi="Times New Roman"/>
          <w:b/>
          <w:iCs/>
          <w:sz w:val="24"/>
          <w:szCs w:val="24"/>
        </w:rPr>
        <w:t xml:space="preserve"> N</w:t>
      </w:r>
      <w:r w:rsidRPr="00FA2D43">
        <w:rPr>
          <w:rFonts w:ascii="Times New Roman" w:hAnsi="Times New Roman"/>
          <w:b/>
          <w:iCs/>
          <w:sz w:val="24"/>
          <w:szCs w:val="24"/>
        </w:rPr>
        <w:t xml:space="preserve">ganjuk </w:t>
      </w:r>
      <w:r w:rsidRPr="00FA2D43">
        <w:rPr>
          <w:rFonts w:ascii="Times New Roman" w:hAnsi="Times New Roman" w:cs="Times New Roman"/>
          <w:b/>
          <w:iCs/>
          <w:sz w:val="24"/>
          <w:szCs w:val="24"/>
        </w:rPr>
        <w:t xml:space="preserve"> pada tahun pelajaran  2021-2022</w:t>
      </w:r>
    </w:p>
    <w:p w:rsidR="005878A2" w:rsidRDefault="005878A2" w:rsidP="005878A2">
      <w:pPr>
        <w:spacing w:line="240" w:lineRule="auto"/>
        <w:contextualSpacing/>
        <w:jc w:val="center"/>
        <w:rPr>
          <w:rFonts w:ascii="Times New Roman" w:hAnsi="Times New Roman" w:cs="Times New Roman"/>
          <w:b/>
          <w:iCs/>
          <w:sz w:val="24"/>
          <w:szCs w:val="24"/>
        </w:rPr>
      </w:pPr>
    </w:p>
    <w:p w:rsidR="005878A2" w:rsidRPr="005878A2" w:rsidRDefault="00674F45" w:rsidP="005878A2">
      <w:pPr>
        <w:spacing w:line="240" w:lineRule="auto"/>
        <w:contextualSpacing/>
        <w:jc w:val="center"/>
        <w:rPr>
          <w:rFonts w:ascii="Times New Roman" w:hAnsi="Times New Roman" w:cs="Times New Roman"/>
          <w:iCs/>
          <w:sz w:val="24"/>
          <w:szCs w:val="24"/>
        </w:rPr>
      </w:pPr>
      <w:r>
        <w:rPr>
          <w:rFonts w:ascii="Times New Roman" w:hAnsi="Times New Roman" w:cs="Times New Roman"/>
          <w:iCs/>
          <w:sz w:val="24"/>
          <w:szCs w:val="24"/>
        </w:rPr>
        <w:t>Oleh : Titik April</w:t>
      </w:r>
      <w:r w:rsidR="00260392">
        <w:rPr>
          <w:rFonts w:ascii="Times New Roman" w:hAnsi="Times New Roman" w:cs="Times New Roman"/>
          <w:iCs/>
          <w:sz w:val="24"/>
          <w:szCs w:val="24"/>
        </w:rPr>
        <w:t>ia Hendro, Noor Hafidhoh</w:t>
      </w:r>
      <w:bookmarkStart w:id="0" w:name="_GoBack"/>
      <w:bookmarkEnd w:id="0"/>
    </w:p>
    <w:p w:rsidR="005878A2" w:rsidRPr="005878A2" w:rsidRDefault="00674F45" w:rsidP="005878A2">
      <w:pPr>
        <w:spacing w:line="240" w:lineRule="auto"/>
        <w:contextualSpacing/>
        <w:jc w:val="center"/>
        <w:rPr>
          <w:rFonts w:ascii="Times New Roman" w:hAnsi="Times New Roman" w:cs="Times New Roman"/>
          <w:iCs/>
          <w:sz w:val="24"/>
          <w:szCs w:val="24"/>
        </w:rPr>
      </w:pPr>
      <w:r>
        <w:rPr>
          <w:rFonts w:ascii="Times New Roman" w:hAnsi="Times New Roman" w:cs="Times New Roman"/>
          <w:iCs/>
          <w:sz w:val="24"/>
          <w:szCs w:val="24"/>
        </w:rPr>
        <w:t xml:space="preserve">Institut Agama Islam Pangeran Diponegoro Nganjuk </w:t>
      </w:r>
    </w:p>
    <w:p w:rsidR="005878A2" w:rsidRDefault="005878A2" w:rsidP="005878A2">
      <w:pPr>
        <w:spacing w:line="240" w:lineRule="auto"/>
        <w:contextualSpacing/>
        <w:jc w:val="center"/>
        <w:rPr>
          <w:rFonts w:ascii="Times New Roman" w:hAnsi="Times New Roman" w:cs="Times New Roman"/>
          <w:b/>
          <w:iCs/>
          <w:sz w:val="24"/>
          <w:szCs w:val="24"/>
        </w:rPr>
      </w:pPr>
    </w:p>
    <w:p w:rsidR="005878A2" w:rsidRPr="003E6109" w:rsidRDefault="005878A2" w:rsidP="005878A2">
      <w:pPr>
        <w:spacing w:line="240" w:lineRule="auto"/>
        <w:rPr>
          <w:rFonts w:ascii="Times New Roman" w:hAnsi="Times New Roman" w:cs="Times New Roman"/>
          <w:b/>
          <w:bCs/>
          <w:sz w:val="24"/>
          <w:szCs w:val="24"/>
          <w:lang w:val="id-ID"/>
        </w:rPr>
      </w:pPr>
      <w:r w:rsidRPr="003E6109">
        <w:rPr>
          <w:rFonts w:ascii="Times New Roman" w:hAnsi="Times New Roman" w:cs="Times New Roman"/>
          <w:b/>
          <w:bCs/>
          <w:sz w:val="24"/>
          <w:szCs w:val="24"/>
          <w:lang w:val="id-ID"/>
        </w:rPr>
        <w:t>Abstrak</w:t>
      </w:r>
    </w:p>
    <w:p w:rsidR="005878A2" w:rsidRPr="00830A68" w:rsidRDefault="005878A2" w:rsidP="005878A2">
      <w:pPr>
        <w:pStyle w:val="ListParagraph"/>
        <w:spacing w:after="0" w:line="240" w:lineRule="auto"/>
        <w:ind w:left="0" w:firstLine="720"/>
        <w:contextualSpacing w:val="0"/>
        <w:jc w:val="both"/>
        <w:rPr>
          <w:rFonts w:asciiTheme="majorBidi" w:hAnsiTheme="majorBidi" w:cstheme="majorBidi"/>
          <w:sz w:val="24"/>
          <w:szCs w:val="24"/>
        </w:rPr>
      </w:pPr>
      <w:r w:rsidRPr="00830A68">
        <w:rPr>
          <w:rFonts w:asciiTheme="majorBidi" w:hAnsiTheme="majorBidi" w:cstheme="majorBidi"/>
          <w:sz w:val="24"/>
          <w:szCs w:val="24"/>
        </w:rPr>
        <w:t>Peran</w:t>
      </w:r>
      <w:r w:rsidRPr="00830A68">
        <w:rPr>
          <w:rFonts w:asciiTheme="majorBidi" w:hAnsiTheme="majorBidi" w:cstheme="majorBidi"/>
          <w:sz w:val="24"/>
          <w:szCs w:val="24"/>
          <w:lang w:val="en-US"/>
        </w:rPr>
        <w:t xml:space="preserve"> guru </w:t>
      </w:r>
      <w:r w:rsidRPr="00830A68">
        <w:rPr>
          <w:rFonts w:asciiTheme="majorBidi" w:hAnsiTheme="majorBidi" w:cstheme="majorBidi"/>
          <w:sz w:val="24"/>
          <w:szCs w:val="24"/>
        </w:rPr>
        <w:t xml:space="preserve"> dalam dunia pendidikan memiliki posisi yang sangat signifikan, sehingga menempati posisi yang amat strategis dalam lingkungan sekolah dan masyarakat. Menghadapi tantangan persaingan bangsa di era global saat ini menuntut peningkatan kualitas dan produktivitas manusia terdidik. Berbagai kebijakan dicapai dalam dunia pendidikan guna mewujudkan pendidikan yang bemutu dan berdaya saing.</w:t>
      </w:r>
      <w:r>
        <w:rPr>
          <w:rFonts w:asciiTheme="majorBidi" w:hAnsiTheme="majorBidi" w:cstheme="majorBidi"/>
          <w:sz w:val="24"/>
          <w:szCs w:val="24"/>
        </w:rPr>
        <w:t xml:space="preserve"> </w:t>
      </w:r>
      <w:r w:rsidRPr="00830A68">
        <w:rPr>
          <w:rFonts w:asciiTheme="majorBidi" w:hAnsiTheme="majorBidi" w:cstheme="majorBidi"/>
          <w:color w:val="000000" w:themeColor="text1"/>
          <w:sz w:val="24"/>
          <w:szCs w:val="24"/>
        </w:rPr>
        <w:t xml:space="preserve">Penelitian ini merupakan </w:t>
      </w:r>
      <w:r w:rsidRPr="00830A68">
        <w:rPr>
          <w:rFonts w:asciiTheme="majorBidi" w:hAnsiTheme="majorBidi" w:cstheme="majorBidi"/>
          <w:sz w:val="24"/>
          <w:szCs w:val="24"/>
        </w:rPr>
        <w:t>penelitian kualitatif yang merupakan prosedur penelitian yang menghasilkan data deskriptif berupa kata tertulis ataupun lisan dari orang</w:t>
      </w:r>
      <w:r w:rsidRPr="00830A68">
        <w:rPr>
          <w:rFonts w:asciiTheme="majorBidi" w:hAnsiTheme="majorBidi" w:cstheme="majorBidi"/>
          <w:sz w:val="24"/>
          <w:szCs w:val="24"/>
          <w:lang w:val="en-US"/>
        </w:rPr>
        <w:t>-</w:t>
      </w:r>
      <w:r w:rsidRPr="00830A68">
        <w:rPr>
          <w:rFonts w:asciiTheme="majorBidi" w:hAnsiTheme="majorBidi" w:cstheme="majorBidi"/>
          <w:sz w:val="24"/>
          <w:szCs w:val="24"/>
        </w:rPr>
        <w:t>orang dan pelaku yang dapat diamati, peneliti menggunakan kuesioner atau wawancara dalam pengumpulan datanya. Untuk menetapkan keabsahan data tersebut diperlukan tehnik pemeriksaan data. Pelaksanaan tehnik pemeriksaan didasarkan atas sejumlah kriteria tertentu</w:t>
      </w:r>
      <w:r>
        <w:rPr>
          <w:rFonts w:asciiTheme="majorBidi" w:hAnsiTheme="majorBidi" w:cstheme="majorBidi"/>
          <w:sz w:val="24"/>
          <w:szCs w:val="24"/>
        </w:rPr>
        <w:t xml:space="preserve">. </w:t>
      </w:r>
      <w:r w:rsidRPr="00830A68">
        <w:rPr>
          <w:rFonts w:asciiTheme="majorBidi" w:hAnsiTheme="majorBidi" w:cstheme="majorBidi"/>
          <w:color w:val="000000" w:themeColor="text1"/>
          <w:sz w:val="24"/>
          <w:szCs w:val="24"/>
        </w:rPr>
        <w:t xml:space="preserve">Hasil Penelitian yaitu </w:t>
      </w:r>
      <w:r w:rsidRPr="00830A68">
        <w:rPr>
          <w:rFonts w:asciiTheme="majorBidi" w:hAnsiTheme="majorBidi" w:cstheme="majorBidi"/>
          <w:sz w:val="24"/>
          <w:szCs w:val="24"/>
        </w:rPr>
        <w:t>Peran guru sebagai pendidik</w:t>
      </w:r>
      <w:r w:rsidRPr="00830A68">
        <w:rPr>
          <w:rFonts w:asciiTheme="majorBidi" w:hAnsiTheme="majorBidi" w:cstheme="majorBidi"/>
          <w:sz w:val="24"/>
          <w:szCs w:val="24"/>
          <w:lang w:val="id-ID"/>
        </w:rPr>
        <w:t>(</w:t>
      </w:r>
      <w:r w:rsidRPr="00830A68">
        <w:rPr>
          <w:rFonts w:asciiTheme="majorBidi" w:hAnsiTheme="majorBidi" w:cstheme="majorBidi"/>
          <w:i/>
          <w:iCs/>
          <w:sz w:val="24"/>
          <w:szCs w:val="24"/>
          <w:lang w:val="id-ID"/>
        </w:rPr>
        <w:t>Educator)</w:t>
      </w:r>
      <w:r w:rsidRPr="00830A68">
        <w:rPr>
          <w:rFonts w:asciiTheme="majorBidi" w:hAnsiTheme="majorBidi" w:cstheme="majorBidi"/>
          <w:sz w:val="24"/>
          <w:szCs w:val="24"/>
        </w:rPr>
        <w:t xml:space="preserve"> mempunyai tanggung jawab besar dalam membina peserta didiknya diwujudkan dengan kesabaran dan ketegasan terhadap peserta didiknya. Peran guru sebagai </w:t>
      </w:r>
      <w:r w:rsidRPr="00830A68">
        <w:rPr>
          <w:rFonts w:asciiTheme="majorBidi" w:hAnsiTheme="majorBidi" w:cstheme="majorBidi"/>
          <w:i/>
          <w:sz w:val="24"/>
          <w:szCs w:val="24"/>
        </w:rPr>
        <w:t>fasilitator</w:t>
      </w:r>
      <w:r w:rsidRPr="00830A68">
        <w:rPr>
          <w:rFonts w:asciiTheme="majorBidi" w:hAnsiTheme="majorBidi" w:cstheme="majorBidi"/>
          <w:sz w:val="24"/>
          <w:szCs w:val="24"/>
        </w:rPr>
        <w:t xml:space="preserve">, guru berperan dalam memberikan pelayanan termasuk ketersediaan fasilitas guna memberi kemudahan dalam kegiatan belajar bagi peserta didik. </w:t>
      </w:r>
      <w:r w:rsidRPr="00830A68">
        <w:rPr>
          <w:rFonts w:asciiTheme="majorBidi" w:hAnsiTheme="majorBidi" w:cstheme="majorBidi"/>
          <w:sz w:val="24"/>
          <w:szCs w:val="24"/>
          <w:lang w:val="id-ID"/>
        </w:rPr>
        <w:t xml:space="preserve">Peran guru sebagai </w:t>
      </w:r>
      <w:r w:rsidRPr="00830A68">
        <w:rPr>
          <w:rFonts w:asciiTheme="majorBidi" w:hAnsiTheme="majorBidi" w:cstheme="majorBidi"/>
          <w:i/>
          <w:sz w:val="24"/>
          <w:szCs w:val="24"/>
        </w:rPr>
        <w:t>Motivator</w:t>
      </w:r>
      <w:r w:rsidRPr="00830A68">
        <w:rPr>
          <w:rFonts w:asciiTheme="majorBidi" w:hAnsiTheme="majorBidi" w:cstheme="majorBidi"/>
          <w:sz w:val="24"/>
          <w:szCs w:val="24"/>
        </w:rPr>
        <w:t xml:space="preserve"> dalam kegiatan belajar mengajar juga begitu besar sehingga siswa terdorong untuk rajin belajar, mewujudkan cita-cita mereka d</w:t>
      </w:r>
      <w:r w:rsidRPr="00830A68">
        <w:rPr>
          <w:rFonts w:asciiTheme="majorBidi" w:hAnsiTheme="majorBidi" w:cstheme="majorBidi"/>
          <w:sz w:val="24"/>
          <w:szCs w:val="24"/>
          <w:lang w:val="id-ID"/>
        </w:rPr>
        <w:t xml:space="preserve">an </w:t>
      </w:r>
      <w:r w:rsidRPr="00830A68">
        <w:rPr>
          <w:rFonts w:asciiTheme="majorBidi" w:hAnsiTheme="majorBidi" w:cstheme="majorBidi"/>
          <w:sz w:val="24"/>
          <w:szCs w:val="24"/>
        </w:rPr>
        <w:t>bersaing secara sehat dengan teman seperjuangan dalam rangka perwujudan kepribadian muslim.</w:t>
      </w:r>
    </w:p>
    <w:p w:rsidR="005878A2" w:rsidRDefault="005878A2" w:rsidP="005878A2">
      <w:pPr>
        <w:pStyle w:val="ListParagraph"/>
        <w:spacing w:after="0" w:line="240" w:lineRule="auto"/>
        <w:ind w:left="0"/>
        <w:contextualSpacing w:val="0"/>
        <w:jc w:val="both"/>
        <w:rPr>
          <w:rFonts w:asciiTheme="majorBidi" w:hAnsiTheme="majorBidi" w:cstheme="majorBidi"/>
          <w:sz w:val="24"/>
          <w:szCs w:val="24"/>
        </w:rPr>
      </w:pPr>
    </w:p>
    <w:p w:rsidR="005878A2" w:rsidRDefault="005878A2" w:rsidP="005878A2">
      <w:pPr>
        <w:pStyle w:val="ListParagraph"/>
        <w:spacing w:after="0" w:line="240" w:lineRule="auto"/>
        <w:ind w:left="0"/>
        <w:contextualSpacing w:val="0"/>
        <w:jc w:val="both"/>
        <w:rPr>
          <w:rFonts w:asciiTheme="majorBidi" w:hAnsiTheme="majorBidi" w:cstheme="majorBidi"/>
          <w:i/>
          <w:color w:val="000000" w:themeColor="text1"/>
          <w:sz w:val="24"/>
          <w:szCs w:val="24"/>
        </w:rPr>
      </w:pPr>
      <w:r>
        <w:rPr>
          <w:rFonts w:asciiTheme="majorBidi" w:hAnsiTheme="majorBidi" w:cstheme="majorBidi"/>
          <w:sz w:val="24"/>
          <w:szCs w:val="24"/>
        </w:rPr>
        <w:t xml:space="preserve">Kata kunci : </w:t>
      </w:r>
      <w:r w:rsidRPr="00830A68">
        <w:rPr>
          <w:rFonts w:asciiTheme="majorBidi" w:hAnsiTheme="majorBidi" w:cstheme="majorBidi"/>
          <w:i/>
          <w:color w:val="000000" w:themeColor="text1"/>
          <w:sz w:val="24"/>
          <w:szCs w:val="24"/>
        </w:rPr>
        <w:t>Peran Guru, Kepribadian Peserta Didik</w:t>
      </w:r>
    </w:p>
    <w:p w:rsidR="005878A2" w:rsidRDefault="005878A2" w:rsidP="005878A2">
      <w:pPr>
        <w:pStyle w:val="ListParagraph"/>
        <w:spacing w:after="0" w:line="240" w:lineRule="auto"/>
        <w:ind w:left="0"/>
        <w:contextualSpacing w:val="0"/>
        <w:jc w:val="both"/>
        <w:rPr>
          <w:rFonts w:asciiTheme="majorBidi" w:hAnsiTheme="majorBidi" w:cstheme="majorBidi"/>
          <w:sz w:val="24"/>
          <w:szCs w:val="24"/>
        </w:rPr>
      </w:pPr>
    </w:p>
    <w:p w:rsidR="005878A2" w:rsidRPr="00553D1D" w:rsidRDefault="005878A2" w:rsidP="00553D1D">
      <w:pPr>
        <w:pStyle w:val="ListParagraph"/>
        <w:numPr>
          <w:ilvl w:val="0"/>
          <w:numId w:val="1"/>
        </w:numPr>
        <w:spacing w:after="0" w:line="360" w:lineRule="auto"/>
        <w:ind w:left="426" w:hanging="426"/>
        <w:contextualSpacing w:val="0"/>
        <w:jc w:val="both"/>
        <w:rPr>
          <w:rFonts w:asciiTheme="majorBidi" w:hAnsiTheme="majorBidi" w:cstheme="majorBidi"/>
          <w:b/>
          <w:sz w:val="24"/>
          <w:szCs w:val="24"/>
        </w:rPr>
      </w:pPr>
      <w:r w:rsidRPr="00553D1D">
        <w:rPr>
          <w:rFonts w:asciiTheme="majorBidi" w:hAnsiTheme="majorBidi" w:cstheme="majorBidi"/>
          <w:b/>
          <w:sz w:val="24"/>
          <w:szCs w:val="24"/>
        </w:rPr>
        <w:t xml:space="preserve">Pendahuluan </w:t>
      </w:r>
    </w:p>
    <w:p w:rsidR="005878A2" w:rsidRDefault="00553D1D" w:rsidP="00553D1D">
      <w:pPr>
        <w:pStyle w:val="ListParagraph"/>
        <w:spacing w:after="0" w:line="360" w:lineRule="auto"/>
        <w:ind w:left="426" w:firstLine="567"/>
        <w:contextualSpacing w:val="0"/>
        <w:jc w:val="both"/>
        <w:rPr>
          <w:rFonts w:asciiTheme="majorBidi" w:hAnsiTheme="majorBidi" w:cstheme="majorBidi"/>
          <w:sz w:val="24"/>
          <w:szCs w:val="24"/>
        </w:rPr>
      </w:pPr>
      <w:r>
        <w:rPr>
          <w:rFonts w:asciiTheme="majorBidi" w:hAnsiTheme="majorBidi" w:cstheme="majorBidi"/>
          <w:sz w:val="24"/>
          <w:szCs w:val="24"/>
        </w:rPr>
        <w:t xml:space="preserve">Pendidikan </w:t>
      </w:r>
      <w:r w:rsidRPr="00A9038D">
        <w:rPr>
          <w:rFonts w:asciiTheme="majorBidi" w:hAnsiTheme="majorBidi" w:cstheme="majorBidi"/>
          <w:sz w:val="24"/>
          <w:szCs w:val="24"/>
        </w:rPr>
        <w:t xml:space="preserve">bertujuan untuk mengembangkan potensi </w:t>
      </w:r>
      <w:r w:rsidRPr="00A9038D">
        <w:rPr>
          <w:rFonts w:asciiTheme="majorBidi" w:hAnsiTheme="majorBidi" w:cstheme="majorBidi"/>
          <w:i/>
          <w:iCs/>
          <w:sz w:val="24"/>
          <w:szCs w:val="24"/>
        </w:rPr>
        <w:t xml:space="preserve">intelektualitas </w:t>
      </w:r>
      <w:r w:rsidRPr="00A9038D">
        <w:rPr>
          <w:rFonts w:asciiTheme="majorBidi" w:hAnsiTheme="majorBidi" w:cstheme="majorBidi"/>
          <w:sz w:val="24"/>
          <w:szCs w:val="24"/>
        </w:rPr>
        <w:t xml:space="preserve">dan ketrampilan </w:t>
      </w:r>
      <w:r w:rsidRPr="00A9038D">
        <w:rPr>
          <w:rFonts w:asciiTheme="majorBidi" w:hAnsiTheme="majorBidi" w:cstheme="majorBidi"/>
          <w:sz w:val="24"/>
          <w:szCs w:val="24"/>
          <w:lang w:val="en-US"/>
        </w:rPr>
        <w:t>peserta</w:t>
      </w:r>
      <w:r w:rsidRPr="00A9038D">
        <w:rPr>
          <w:rFonts w:asciiTheme="majorBidi" w:hAnsiTheme="majorBidi" w:cstheme="majorBidi"/>
          <w:sz w:val="24"/>
          <w:szCs w:val="24"/>
        </w:rPr>
        <w:t xml:space="preserve"> didik dalam setiap proses pembelajaran, </w:t>
      </w:r>
      <w:r>
        <w:rPr>
          <w:rFonts w:asciiTheme="majorBidi" w:hAnsiTheme="majorBidi" w:cstheme="majorBidi"/>
          <w:sz w:val="24"/>
          <w:szCs w:val="24"/>
        </w:rPr>
        <w:t>serta</w:t>
      </w:r>
      <w:r w:rsidRPr="00A9038D">
        <w:rPr>
          <w:rFonts w:asciiTheme="majorBidi" w:hAnsiTheme="majorBidi" w:cstheme="majorBidi"/>
          <w:sz w:val="24"/>
          <w:szCs w:val="24"/>
        </w:rPr>
        <w:t xml:space="preserve"> mampu menanamkan nilai-nilai etika dan moral yang baik dalam mengarungi </w:t>
      </w:r>
      <w:r>
        <w:rPr>
          <w:rFonts w:asciiTheme="majorBidi" w:hAnsiTheme="majorBidi" w:cstheme="majorBidi"/>
          <w:sz w:val="24"/>
          <w:szCs w:val="24"/>
        </w:rPr>
        <w:t xml:space="preserve">kehidupan yang semakin kompleks. </w:t>
      </w:r>
      <w:r>
        <w:rPr>
          <w:rStyle w:val="FootnoteReference"/>
          <w:rFonts w:asciiTheme="majorBidi" w:hAnsiTheme="majorBidi" w:cstheme="majorBidi"/>
          <w:sz w:val="24"/>
          <w:szCs w:val="24"/>
        </w:rPr>
        <w:footnoteReference w:id="1"/>
      </w:r>
    </w:p>
    <w:p w:rsidR="00553D1D" w:rsidRDefault="00553D1D" w:rsidP="00553D1D">
      <w:pPr>
        <w:pStyle w:val="ListParagraph"/>
        <w:spacing w:after="0" w:line="360" w:lineRule="auto"/>
        <w:ind w:left="426" w:firstLine="567"/>
        <w:contextualSpacing w:val="0"/>
        <w:jc w:val="both"/>
        <w:rPr>
          <w:rFonts w:asciiTheme="majorBidi" w:hAnsiTheme="majorBidi" w:cstheme="majorBidi"/>
          <w:sz w:val="24"/>
          <w:szCs w:val="24"/>
        </w:rPr>
      </w:pPr>
      <w:r>
        <w:rPr>
          <w:rFonts w:asciiTheme="majorBidi" w:hAnsiTheme="majorBidi" w:cstheme="majorBidi"/>
          <w:sz w:val="24"/>
          <w:szCs w:val="24"/>
        </w:rPr>
        <w:lastRenderedPageBreak/>
        <w:t xml:space="preserve">Pendidikan </w:t>
      </w:r>
      <w:r w:rsidRPr="00A9038D">
        <w:rPr>
          <w:rFonts w:asciiTheme="majorBidi" w:hAnsiTheme="majorBidi" w:cstheme="majorBidi"/>
          <w:sz w:val="24"/>
          <w:szCs w:val="24"/>
        </w:rPr>
        <w:t>telah terbukti mampu mengembangka</w:t>
      </w:r>
      <w:r>
        <w:rPr>
          <w:rFonts w:asciiTheme="majorBidi" w:hAnsiTheme="majorBidi" w:cstheme="majorBidi"/>
          <w:sz w:val="24"/>
          <w:szCs w:val="24"/>
        </w:rPr>
        <w:t>n</w:t>
      </w:r>
      <w:r w:rsidRPr="00A9038D">
        <w:rPr>
          <w:rFonts w:asciiTheme="majorBidi" w:hAnsiTheme="majorBidi" w:cstheme="majorBidi"/>
          <w:sz w:val="24"/>
          <w:szCs w:val="24"/>
        </w:rPr>
        <w:t xml:space="preserve"> sumberdaya manusia serta memiliki kemampuan untuk mengembangkan nilai-nilai kemanusiaan sehingga kehidupan manusia semakin beradab merupakan karunia Allah SWT. Bertolak dari tujuan pendidikan Nasional di atas dapat dipahami bahwa tujuan pendidikan merupakan tujuan akhir yang harus diterjemahkan lebih konkret melalui sebuah proses. Proses yang dimaksudkan adalah usaha yang terpola, terencana, dan tersistematika melalui proses pendidikan.</w:t>
      </w:r>
      <w:r>
        <w:rPr>
          <w:rStyle w:val="FootnoteReference"/>
          <w:rFonts w:asciiTheme="majorBidi" w:hAnsiTheme="majorBidi" w:cstheme="majorBidi"/>
          <w:sz w:val="24"/>
          <w:szCs w:val="24"/>
        </w:rPr>
        <w:footnoteReference w:id="2"/>
      </w:r>
    </w:p>
    <w:p w:rsidR="00553D1D" w:rsidRDefault="00553D1D" w:rsidP="00553D1D">
      <w:pPr>
        <w:pStyle w:val="ListParagraph"/>
        <w:spacing w:after="0" w:line="360" w:lineRule="auto"/>
        <w:ind w:left="426" w:firstLine="567"/>
        <w:contextualSpacing w:val="0"/>
        <w:jc w:val="both"/>
        <w:rPr>
          <w:rFonts w:ascii="Times New Roman" w:hAnsi="Times New Roman" w:cs="Times New Roman"/>
          <w:sz w:val="24"/>
          <w:szCs w:val="24"/>
        </w:rPr>
      </w:pPr>
      <w:r>
        <w:rPr>
          <w:rFonts w:ascii="Times New Roman" w:hAnsi="Times New Roman" w:cs="Times New Roman"/>
          <w:sz w:val="24"/>
          <w:szCs w:val="24"/>
        </w:rPr>
        <w:t xml:space="preserve">Seorang pendidik memiliki </w:t>
      </w:r>
      <w:r w:rsidRPr="004652BA">
        <w:rPr>
          <w:rFonts w:ascii="Times New Roman" w:hAnsi="Times New Roman" w:cs="Times New Roman"/>
          <w:sz w:val="24"/>
          <w:szCs w:val="24"/>
        </w:rPr>
        <w:t xml:space="preserve">kewajiban membina dan membimbing anak didiknya dengan berbagai ilmu pengetahuan terutama pengetahuan agama. Selain itu seorang pendidik </w:t>
      </w:r>
      <w:r>
        <w:rPr>
          <w:rFonts w:ascii="Times New Roman" w:hAnsi="Times New Roman" w:cs="Times New Roman"/>
          <w:sz w:val="24"/>
          <w:szCs w:val="24"/>
        </w:rPr>
        <w:t xml:space="preserve">juga tidak mengesampingkan </w:t>
      </w:r>
      <w:r w:rsidRPr="004652BA">
        <w:rPr>
          <w:rFonts w:ascii="Times New Roman" w:hAnsi="Times New Roman" w:cs="Times New Roman"/>
          <w:sz w:val="24"/>
          <w:szCs w:val="24"/>
        </w:rPr>
        <w:t xml:space="preserve">tentang moral, tingkah laku dan sikap yang harus ditumbuhkan dan dibina pada anak didik. Jika pembinaan kepribadian tidak di sertakan dalam pendidikan anak didik, maka </w:t>
      </w:r>
      <w:r>
        <w:rPr>
          <w:rFonts w:ascii="Times New Roman" w:hAnsi="Times New Roman" w:cs="Times New Roman"/>
          <w:sz w:val="24"/>
          <w:szCs w:val="24"/>
        </w:rPr>
        <w:t>yang muncul adalah para lulusan</w:t>
      </w:r>
      <w:r w:rsidRPr="004652BA">
        <w:rPr>
          <w:rFonts w:ascii="Times New Roman" w:hAnsi="Times New Roman" w:cs="Times New Roman"/>
          <w:sz w:val="24"/>
          <w:szCs w:val="24"/>
        </w:rPr>
        <w:t xml:space="preserve"> yang tinggi pengetahuannya, tapi tidak dapat memberikan manfaat yang betul-betul kepada masyarakat</w:t>
      </w:r>
      <w:r>
        <w:rPr>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3"/>
      </w:r>
    </w:p>
    <w:p w:rsidR="00553D1D" w:rsidRDefault="00553D1D" w:rsidP="00553D1D">
      <w:pPr>
        <w:spacing w:line="360" w:lineRule="auto"/>
        <w:ind w:left="284" w:firstLine="720"/>
        <w:jc w:val="both"/>
        <w:rPr>
          <w:rFonts w:asciiTheme="majorBidi" w:hAnsiTheme="majorBidi" w:cstheme="majorBidi"/>
          <w:sz w:val="24"/>
          <w:szCs w:val="24"/>
        </w:rPr>
      </w:pPr>
      <w:r w:rsidRPr="00A9038D">
        <w:rPr>
          <w:rFonts w:asciiTheme="majorBidi" w:hAnsiTheme="majorBidi" w:cstheme="majorBidi"/>
          <w:sz w:val="24"/>
          <w:szCs w:val="24"/>
        </w:rPr>
        <w:t>Hal ini dilakukan agar mencetak peserta didik yang berkualitas dan memiliki kesadaran beragama yang baik. Sekolah merupakan lembaga formal yang bukan hanya untuk menuangkan ilmu pengetahuan melainkan sebagai sarana untuk mendidik dan membina kepribadian peserta didik. Dimulai dari Kepala Sekolah yang harus dapat membangun Kultur sekolah yang kondusif dan memiliki anak didik</w:t>
      </w:r>
      <w:r>
        <w:rPr>
          <w:rFonts w:asciiTheme="majorBidi" w:hAnsiTheme="majorBidi" w:cstheme="majorBidi"/>
          <w:sz w:val="24"/>
          <w:szCs w:val="24"/>
        </w:rPr>
        <w:t xml:space="preserve"> yang berkepribadian baik. S</w:t>
      </w:r>
      <w:r w:rsidRPr="00A9038D">
        <w:rPr>
          <w:rFonts w:asciiTheme="majorBidi" w:hAnsiTheme="majorBidi" w:cstheme="majorBidi"/>
          <w:sz w:val="24"/>
          <w:szCs w:val="24"/>
        </w:rPr>
        <w:t xml:space="preserve">alah satu tenaga guru yang harus berperan aktif dalam hal ini adalah guru Pendidikan Agama Islam untuk membentuk kepribadian peserta didik secara terarah. Sifat-sifat unik akan muncul ketika seseorang memiliki kepribadian tertentu dan mengembangan secara  total tingkah </w:t>
      </w:r>
      <w:r w:rsidRPr="00A9038D">
        <w:rPr>
          <w:rFonts w:asciiTheme="majorBidi" w:hAnsiTheme="majorBidi" w:cstheme="majorBidi"/>
          <w:sz w:val="24"/>
          <w:szCs w:val="24"/>
        </w:rPr>
        <w:lastRenderedPageBreak/>
        <w:t>laku seseorang dalam kehidupan ini. Jelasnya, kepribadian menunjukkan sikap individu yang menjadi penilaian dalam setia gerak geriknya.</w:t>
      </w:r>
      <w:r w:rsidRPr="00A9038D">
        <w:rPr>
          <w:rStyle w:val="FootnoteReference"/>
          <w:rFonts w:asciiTheme="majorBidi" w:hAnsiTheme="majorBidi" w:cstheme="majorBidi"/>
          <w:sz w:val="24"/>
          <w:szCs w:val="24"/>
        </w:rPr>
        <w:footnoteReference w:id="4"/>
      </w:r>
      <w:r w:rsidRPr="00A9038D">
        <w:rPr>
          <w:rFonts w:asciiTheme="majorBidi" w:hAnsiTheme="majorBidi" w:cstheme="majorBidi"/>
          <w:sz w:val="24"/>
          <w:szCs w:val="24"/>
        </w:rPr>
        <w:t xml:space="preserve"> </w:t>
      </w:r>
    </w:p>
    <w:p w:rsidR="00553D1D" w:rsidRDefault="00553D1D" w:rsidP="00553D1D">
      <w:pPr>
        <w:spacing w:line="360" w:lineRule="auto"/>
        <w:ind w:left="284" w:firstLine="720"/>
        <w:jc w:val="both"/>
        <w:rPr>
          <w:rFonts w:asciiTheme="majorBidi" w:hAnsiTheme="majorBidi" w:cstheme="majorBidi"/>
          <w:sz w:val="24"/>
          <w:szCs w:val="24"/>
        </w:rPr>
      </w:pPr>
      <w:r w:rsidRPr="00553D1D">
        <w:rPr>
          <w:rFonts w:asciiTheme="majorBidi" w:hAnsiTheme="majorBidi" w:cstheme="majorBidi"/>
          <w:sz w:val="24"/>
          <w:szCs w:val="24"/>
        </w:rPr>
        <w:t xml:space="preserve">Keberadaan guru diyakini mampu memberikan wahana penyegaran terhadap peserta didik yang membutuhkan peningkatan dalam </w:t>
      </w:r>
      <w:r w:rsidRPr="00553D1D">
        <w:rPr>
          <w:rFonts w:asciiTheme="majorBidi" w:hAnsiTheme="majorBidi" w:cstheme="majorBidi"/>
          <w:i/>
          <w:iCs/>
          <w:sz w:val="24"/>
          <w:szCs w:val="24"/>
        </w:rPr>
        <w:t xml:space="preserve">implementasi </w:t>
      </w:r>
      <w:r w:rsidRPr="00553D1D">
        <w:rPr>
          <w:rFonts w:asciiTheme="majorBidi" w:hAnsiTheme="majorBidi" w:cstheme="majorBidi"/>
          <w:sz w:val="24"/>
          <w:szCs w:val="24"/>
        </w:rPr>
        <w:t>keilmuannya. Guru memiliki peranan yang cukup signifika dalam menumbuhan kreativitas dan ketrampilan peserta didik. Begitu vitalnya peran guru  dalam dunia pendidikan sehingga ia menempati posisi yang amat strategis dalam lingkungan sekolah dan masyarakat</w:t>
      </w:r>
      <w:r>
        <w:rPr>
          <w:rFonts w:asciiTheme="majorBidi" w:hAnsiTheme="majorBidi" w:cstheme="majorBidi"/>
          <w:sz w:val="24"/>
          <w:szCs w:val="24"/>
        </w:rPr>
        <w:t>.</w:t>
      </w:r>
    </w:p>
    <w:p w:rsidR="0087262A" w:rsidRDefault="0087262A" w:rsidP="00553D1D">
      <w:pPr>
        <w:spacing w:line="360" w:lineRule="auto"/>
        <w:ind w:left="284" w:firstLine="720"/>
        <w:jc w:val="both"/>
        <w:rPr>
          <w:rFonts w:asciiTheme="majorBidi" w:hAnsiTheme="majorBidi" w:cstheme="majorBidi"/>
          <w:sz w:val="24"/>
          <w:szCs w:val="24"/>
        </w:rPr>
      </w:pPr>
      <w:r w:rsidRPr="00A9038D">
        <w:rPr>
          <w:rFonts w:asciiTheme="majorBidi" w:hAnsiTheme="majorBidi" w:cstheme="majorBidi"/>
          <w:sz w:val="24"/>
          <w:szCs w:val="24"/>
        </w:rPr>
        <w:t xml:space="preserve">MIN 3 Nganjuk merupakan salah satu sekolah Madrasah Negeri yang berada di kecamatan </w:t>
      </w:r>
      <w:r w:rsidRPr="00A9038D">
        <w:rPr>
          <w:rFonts w:ascii="Times New Roman" w:hAnsi="Times New Roman" w:cs="Times New Roman"/>
          <w:sz w:val="24"/>
          <w:szCs w:val="24"/>
          <w:lang w:val="it-IT"/>
        </w:rPr>
        <w:t>Ngronggot</w:t>
      </w:r>
      <w:r w:rsidRPr="00A9038D">
        <w:rPr>
          <w:rFonts w:asciiTheme="majorBidi" w:hAnsiTheme="majorBidi" w:cstheme="majorBidi"/>
          <w:sz w:val="24"/>
          <w:szCs w:val="24"/>
        </w:rPr>
        <w:t xml:space="preserve"> Kabupaten Nganjuk. Letaknya dekat dengan pemukiman warga dan mudah akses mencapai sekolah</w:t>
      </w:r>
      <w:r>
        <w:rPr>
          <w:rFonts w:asciiTheme="majorBidi" w:hAnsiTheme="majorBidi" w:cstheme="majorBidi"/>
          <w:sz w:val="24"/>
          <w:szCs w:val="24"/>
        </w:rPr>
        <w:t xml:space="preserve">. </w:t>
      </w:r>
      <w:r w:rsidRPr="00A9038D">
        <w:rPr>
          <w:rFonts w:asciiTheme="majorBidi" w:hAnsiTheme="majorBidi" w:cstheme="majorBidi"/>
          <w:sz w:val="24"/>
          <w:szCs w:val="24"/>
        </w:rPr>
        <w:t xml:space="preserve">Sekolah ini memiliki banyak kelebihan. Kelebihan yang dimaksudkan antara lain adalah sekolah sudah melakukan berbagai upaya peningkatan mutu pendidikannya, dan menerapkan kedisplinan yang berlaku bagi seluruh anggota sekolah. </w:t>
      </w:r>
      <w:r>
        <w:rPr>
          <w:rFonts w:asciiTheme="majorBidi" w:hAnsiTheme="majorBidi" w:cstheme="majorBidi"/>
          <w:sz w:val="24"/>
          <w:szCs w:val="24"/>
        </w:rPr>
        <w:t xml:space="preserve">Lulusan dari madrasah ini juga memiliki akhlak yang baik, dibuktikan dengan banyaknya respon yang diberikan oleh masyarakat </w:t>
      </w:r>
      <w:r>
        <w:rPr>
          <w:rFonts w:ascii="Times New Roman" w:hAnsi="Times New Roman" w:cs="Times New Roman"/>
          <w:sz w:val="24"/>
          <w:szCs w:val="24"/>
        </w:rPr>
        <w:t>s</w:t>
      </w:r>
      <w:r w:rsidRPr="00A9038D">
        <w:rPr>
          <w:rFonts w:ascii="Times New Roman" w:hAnsi="Times New Roman" w:cs="Times New Roman"/>
          <w:sz w:val="24"/>
          <w:szCs w:val="24"/>
        </w:rPr>
        <w:t xml:space="preserve">erta banyaknya prestasi yang di raih dalam bidang akademik dan non akademik </w:t>
      </w:r>
      <w:r>
        <w:rPr>
          <w:rFonts w:ascii="Times New Roman" w:hAnsi="Times New Roman" w:cs="Times New Roman"/>
          <w:sz w:val="24"/>
          <w:szCs w:val="24"/>
        </w:rPr>
        <w:t xml:space="preserve">yang menunjukkan bahwa peran guru sangat optimal di lembaga. Begitu juga di </w:t>
      </w:r>
      <w:r w:rsidRPr="00A9038D">
        <w:rPr>
          <w:rFonts w:ascii="Times New Roman" w:hAnsi="Times New Roman" w:cs="Times New Roman"/>
          <w:sz w:val="24"/>
          <w:szCs w:val="24"/>
        </w:rPr>
        <w:t xml:space="preserve">MI Darul Muta'allimin </w:t>
      </w:r>
      <w:r>
        <w:rPr>
          <w:rFonts w:ascii="Times New Roman" w:hAnsi="Times New Roman" w:cs="Times New Roman"/>
          <w:sz w:val="24"/>
          <w:szCs w:val="24"/>
        </w:rPr>
        <w:t>merup</w:t>
      </w:r>
      <w:r w:rsidRPr="00A9038D">
        <w:rPr>
          <w:rFonts w:ascii="Times New Roman" w:hAnsi="Times New Roman" w:cs="Times New Roman"/>
          <w:sz w:val="24"/>
          <w:szCs w:val="24"/>
        </w:rPr>
        <w:t xml:space="preserve">akan Madrasah swasta yang terletak di Dusun Sugihwaras Desa Babadan Kecamatan Patianrowo Kabupaten Nganjuk. </w:t>
      </w:r>
      <w:r>
        <w:rPr>
          <w:rFonts w:ascii="Times New Roman" w:hAnsi="Times New Roman" w:cs="Times New Roman"/>
          <w:sz w:val="24"/>
          <w:szCs w:val="24"/>
        </w:rPr>
        <w:t>Walaupun sebagai madarasah swasta tetapi memiliki peserta didik yang sangat banyak dan memiliki segudang prestasi di setiap tahunnya.</w:t>
      </w:r>
    </w:p>
    <w:p w:rsidR="00553D1D" w:rsidRPr="00553D1D" w:rsidRDefault="00553D1D" w:rsidP="00553D1D">
      <w:pPr>
        <w:pStyle w:val="ListParagraph"/>
        <w:numPr>
          <w:ilvl w:val="0"/>
          <w:numId w:val="1"/>
        </w:numPr>
        <w:spacing w:after="0" w:line="36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en-US"/>
        </w:rPr>
        <w:t>Metode Penelitian</w:t>
      </w:r>
    </w:p>
    <w:p w:rsidR="00553D1D" w:rsidRDefault="00553D1D" w:rsidP="00553D1D">
      <w:pPr>
        <w:spacing w:line="360" w:lineRule="auto"/>
        <w:ind w:left="284" w:firstLine="720"/>
        <w:jc w:val="both"/>
        <w:rPr>
          <w:rFonts w:asciiTheme="majorBidi" w:hAnsiTheme="majorBidi" w:cstheme="majorBidi"/>
          <w:sz w:val="24"/>
          <w:szCs w:val="24"/>
        </w:rPr>
      </w:pPr>
      <w:r w:rsidRPr="00830A68">
        <w:rPr>
          <w:rFonts w:asciiTheme="majorBidi" w:hAnsiTheme="majorBidi" w:cstheme="majorBidi"/>
          <w:color w:val="000000" w:themeColor="text1"/>
          <w:sz w:val="24"/>
          <w:szCs w:val="24"/>
        </w:rPr>
        <w:t xml:space="preserve">Penelitian ini merupakan </w:t>
      </w:r>
      <w:r w:rsidRPr="00830A68">
        <w:rPr>
          <w:rFonts w:asciiTheme="majorBidi" w:hAnsiTheme="majorBidi" w:cstheme="majorBidi"/>
          <w:sz w:val="24"/>
          <w:szCs w:val="24"/>
        </w:rPr>
        <w:t xml:space="preserve">penelitian kualitatif yang merupakan prosedur penelitian yang menghasilkan data deskriptif berupa kata tertulis ataupun lisan dari orang-orang dan pelaku yang dapat diamati, peneliti menggunakan kuesioner atau </w:t>
      </w:r>
      <w:r w:rsidRPr="00830A68">
        <w:rPr>
          <w:rFonts w:asciiTheme="majorBidi" w:hAnsiTheme="majorBidi" w:cstheme="majorBidi"/>
          <w:sz w:val="24"/>
          <w:szCs w:val="24"/>
        </w:rPr>
        <w:lastRenderedPageBreak/>
        <w:t>wawancara dalam pengumpulan datanya. Untuk menetapkan keabsahan data tersebut diperlukan tehnik pemeriksaan data. Pelaksanaan tehnik pemeriksaan didasarkan atas sejumlah kriteria tertentu</w:t>
      </w:r>
      <w:r>
        <w:rPr>
          <w:rFonts w:asciiTheme="majorBidi" w:hAnsiTheme="majorBidi" w:cstheme="majorBidi"/>
          <w:sz w:val="24"/>
          <w:szCs w:val="24"/>
        </w:rPr>
        <w:t>.</w:t>
      </w:r>
    </w:p>
    <w:p w:rsidR="00553D1D" w:rsidRPr="00E524A4" w:rsidRDefault="00553D1D" w:rsidP="00553D1D">
      <w:pPr>
        <w:pStyle w:val="ListParagraph"/>
        <w:numPr>
          <w:ilvl w:val="0"/>
          <w:numId w:val="1"/>
        </w:numPr>
        <w:spacing w:after="0" w:line="360" w:lineRule="auto"/>
        <w:jc w:val="both"/>
        <w:rPr>
          <w:rFonts w:ascii="Times New Roman" w:hAnsi="Times New Roman" w:cs="Times New Roman"/>
          <w:b/>
          <w:bCs/>
          <w:sz w:val="24"/>
          <w:szCs w:val="24"/>
          <w:lang w:val="id-ID"/>
        </w:rPr>
      </w:pPr>
      <w:r w:rsidRPr="003E6109">
        <w:rPr>
          <w:rFonts w:ascii="Times New Roman" w:hAnsi="Times New Roman" w:cs="Times New Roman"/>
          <w:b/>
          <w:bCs/>
          <w:sz w:val="24"/>
          <w:szCs w:val="24"/>
          <w:lang w:val="id-ID"/>
        </w:rPr>
        <w:t>Pembahasan</w:t>
      </w:r>
    </w:p>
    <w:p w:rsidR="00553D1D" w:rsidRPr="00962F9F" w:rsidRDefault="00962F9F" w:rsidP="00962F9F">
      <w:pPr>
        <w:pStyle w:val="ListParagraph"/>
        <w:numPr>
          <w:ilvl w:val="0"/>
          <w:numId w:val="3"/>
        </w:numPr>
        <w:spacing w:line="360" w:lineRule="auto"/>
        <w:jc w:val="both"/>
        <w:rPr>
          <w:rFonts w:ascii="Times New Roman" w:hAnsi="Times New Roman" w:cs="Times New Roman"/>
          <w:bCs/>
          <w:sz w:val="24"/>
          <w:szCs w:val="24"/>
          <w:lang w:val="en-US"/>
        </w:rPr>
      </w:pPr>
      <w:r w:rsidRPr="00962F9F">
        <w:rPr>
          <w:rFonts w:ascii="Times New Roman" w:hAnsi="Times New Roman" w:cs="Times New Roman"/>
          <w:bCs/>
          <w:sz w:val="24"/>
          <w:szCs w:val="24"/>
          <w:lang w:val="en-US"/>
        </w:rPr>
        <w:t xml:space="preserve">Peran Guru </w:t>
      </w:r>
    </w:p>
    <w:p w:rsidR="00962F9F" w:rsidRDefault="00962F9F" w:rsidP="00962F9F">
      <w:pPr>
        <w:spacing w:line="360" w:lineRule="auto"/>
        <w:ind w:left="284" w:firstLine="720"/>
        <w:jc w:val="both"/>
        <w:rPr>
          <w:rFonts w:ascii="Times New Roman" w:hAnsi="Times New Roman" w:cs="Times New Roman"/>
          <w:sz w:val="24"/>
          <w:szCs w:val="24"/>
        </w:rPr>
      </w:pPr>
      <w:r w:rsidRPr="00962F9F">
        <w:rPr>
          <w:rFonts w:ascii="Times New Roman" w:hAnsi="Times New Roman" w:cs="Times New Roman"/>
          <w:sz w:val="24"/>
          <w:szCs w:val="24"/>
        </w:rPr>
        <w:t>Sebagai “pengajar’’, “pendidik’’ dan “pembimbing’’, maka diperlu adanya berbagai peranan pada diri guru. Peranan guru ini akan senantiasa menggambarkan pola tingkah laku yang diharapkan dalam berbagai interaksinya, baik dengan sisws (yang terutama), sesama guru, maupun dengan staf yang lain. Dari berbagai kegiatan interaksi berlajar mengajar, dapat dipadang sebagai sentral bagi peranannyan. Seabab baik disadari atau tidak bahwa sebagian dari waktu dan perhatian guru banyak dicurahkan untuk menggarap proses belajar mengajar dan berinteraksi dengan siswanya</w:t>
      </w:r>
      <w:r>
        <w:rPr>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5"/>
      </w:r>
    </w:p>
    <w:p w:rsidR="00962F9F" w:rsidRDefault="00962F9F" w:rsidP="00962F9F">
      <w:pPr>
        <w:pStyle w:val="ListParagraph"/>
        <w:numPr>
          <w:ilvl w:val="0"/>
          <w:numId w:val="3"/>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Kepribadian Peserta didik </w:t>
      </w:r>
    </w:p>
    <w:p w:rsidR="00962F9F" w:rsidRDefault="00962F9F" w:rsidP="00962F9F">
      <w:pPr>
        <w:spacing w:line="360" w:lineRule="auto"/>
        <w:ind w:left="284" w:firstLine="720"/>
        <w:jc w:val="both"/>
        <w:rPr>
          <w:rFonts w:ascii="Times New Roman" w:eastAsia="Calibri" w:hAnsi="Times New Roman" w:cs="Times New Roman"/>
          <w:sz w:val="24"/>
          <w:szCs w:val="24"/>
        </w:rPr>
      </w:pPr>
      <w:r w:rsidRPr="009B6B86">
        <w:rPr>
          <w:rFonts w:ascii="Times New Roman" w:eastAsia="Calibri" w:hAnsi="Times New Roman" w:cs="Times New Roman"/>
          <w:sz w:val="24"/>
          <w:szCs w:val="24"/>
        </w:rPr>
        <w:t xml:space="preserve">Kepribadian mengandung pengertian yang sangat kompleks. Dikarenakan mencakup berbagai aspek dan sifat-sifat fisis maupun psikis dari seorang individu. Istilah kepribadian digunakan dalam disiplin ilmu psikolog sebagai “sifat hakiki yang tercermin pada sikap seseorang”. Kata kepribadian diambil dari terjemah kata yang berasal Pengertian kepribadian dari bahasa inggris, yaitu </w:t>
      </w:r>
      <w:r w:rsidRPr="009B6B86">
        <w:rPr>
          <w:rFonts w:ascii="Times New Roman" w:eastAsia="Calibri" w:hAnsi="Times New Roman" w:cs="Times New Roman"/>
          <w:i/>
          <w:iCs/>
          <w:sz w:val="24"/>
          <w:szCs w:val="24"/>
        </w:rPr>
        <w:t>personality</w:t>
      </w:r>
      <w:r w:rsidRPr="009B6B86">
        <w:rPr>
          <w:rFonts w:ascii="Times New Roman" w:eastAsia="Calibri" w:hAnsi="Times New Roman" w:cs="Times New Roman"/>
          <w:sz w:val="24"/>
          <w:szCs w:val="24"/>
        </w:rPr>
        <w:t>, Yang mempunyai pengertian sebagai sifat atau tingkah laku khas seseorang yang membedakannya dengan orang lain</w:t>
      </w:r>
      <w:r>
        <w:rPr>
          <w:rFonts w:ascii="Times New Roman" w:eastAsia="Calibri" w:hAnsi="Times New Roman" w:cs="Times New Roman"/>
          <w:sz w:val="24"/>
          <w:szCs w:val="24"/>
        </w:rPr>
        <w:t xml:space="preserve">. </w:t>
      </w:r>
      <w:r>
        <w:rPr>
          <w:rStyle w:val="FootnoteReference"/>
          <w:rFonts w:ascii="Times New Roman" w:eastAsia="Calibri" w:hAnsi="Times New Roman" w:cs="Times New Roman"/>
          <w:sz w:val="24"/>
          <w:szCs w:val="24"/>
        </w:rPr>
        <w:footnoteReference w:id="6"/>
      </w:r>
    </w:p>
    <w:p w:rsidR="00962F9F" w:rsidRDefault="00962F9F" w:rsidP="00962F9F">
      <w:pPr>
        <w:spacing w:line="360" w:lineRule="auto"/>
        <w:ind w:left="284" w:firstLine="720"/>
        <w:jc w:val="both"/>
        <w:rPr>
          <w:rFonts w:ascii="Times New Roman" w:eastAsia="Calibri" w:hAnsi="Times New Roman" w:cs="Times New Roman"/>
          <w:sz w:val="24"/>
          <w:szCs w:val="24"/>
        </w:rPr>
      </w:pPr>
      <w:r w:rsidRPr="009B6B86">
        <w:rPr>
          <w:rFonts w:ascii="Times New Roman" w:eastAsia="Calibri" w:hAnsi="Times New Roman" w:cs="Times New Roman"/>
          <w:sz w:val="24"/>
          <w:szCs w:val="24"/>
        </w:rPr>
        <w:t xml:space="preserve">Seseorang dapat dikatakan memiliki kepribadian muslim manakala, diadapat menjalankan ajaran Islam dengan benar. Hal ini berarti pula bahwa </w:t>
      </w:r>
      <w:r w:rsidRPr="009B6B86">
        <w:rPr>
          <w:rFonts w:ascii="Times New Roman" w:eastAsia="Calibri" w:hAnsi="Times New Roman" w:cs="Times New Roman"/>
          <w:sz w:val="24"/>
          <w:szCs w:val="24"/>
        </w:rPr>
        <w:lastRenderedPageBreak/>
        <w:t>seorang muslim yang memiliki kepribadian adalah seorang muslim yang baik (muhsin) taat menjalankan perintah Allah. Dari pernyataan diatas dapat dikatakan bahwa seseorang yang baik adalah orang yang telah melaksanakan ajaran Islam sekaligus percaya kepada akhirat. Orang yang demikian ini tentunya orang-orang yang mendapatkan petunjuk. Dengan demikian, maka dapat disimpulkan bahwa pada hakikatnya seseorang dapat disebut berkepribadian muslim menurut ajaran islam adalah orang-orang yang mendapat petunjuk Allah, yaitu orang-orang yang dengan ikhlas mau menjalankan ajaran islam dan dengan yakin pula percaya kepada kehidupan setelah mati</w:t>
      </w:r>
      <w:r>
        <w:rPr>
          <w:rFonts w:ascii="Times New Roman" w:eastAsia="Calibri" w:hAnsi="Times New Roman" w:cs="Times New Roman"/>
          <w:sz w:val="24"/>
          <w:szCs w:val="24"/>
        </w:rPr>
        <w:t xml:space="preserve">. </w:t>
      </w:r>
    </w:p>
    <w:p w:rsidR="00553D1D" w:rsidRDefault="00962F9F" w:rsidP="00962F9F">
      <w:pPr>
        <w:spacing w:line="360" w:lineRule="auto"/>
        <w:ind w:left="284" w:firstLine="720"/>
        <w:jc w:val="both"/>
        <w:rPr>
          <w:rFonts w:ascii="Times New Roman" w:hAnsi="Times New Roman" w:cs="Times New Roman"/>
          <w:bCs/>
          <w:sz w:val="24"/>
          <w:szCs w:val="24"/>
        </w:rPr>
      </w:pPr>
      <w:r w:rsidRPr="009B6B86">
        <w:rPr>
          <w:rFonts w:ascii="Times New Roman" w:eastAsia="Calibri" w:hAnsi="Times New Roman" w:cs="Times New Roman"/>
          <w:sz w:val="24"/>
          <w:szCs w:val="24"/>
        </w:rPr>
        <w:t>Jadi dapat dikatakan bahwa kepribadian adalah kepribadian yang seluruh aspek-aspeknya baik tingkah laku luarnya maupun filsafah hidup dan kepercayaannya menunjukkan pengabdian kepada Allah Swt. Atau dapat dikatakan, kepribadian muslim sebagai identitas yang dimiliki seseorang sebagai ciri khas dari keseluruhan tingkah laku sebagai muslim, baik yang ditampilkan dalam tingkah laku secara lahiriah maupun sikap batinnya. Kemudian ciri khas dari tingkah laku tersebut dapat dipertahankan sebagai kebiasaan yang menyatu dalam dirinya.</w:t>
      </w:r>
      <w:r>
        <w:rPr>
          <w:rStyle w:val="FootnoteReference"/>
          <w:rFonts w:ascii="Times New Roman" w:eastAsia="Calibri" w:hAnsi="Times New Roman" w:cs="Times New Roman"/>
          <w:sz w:val="24"/>
          <w:szCs w:val="24"/>
        </w:rPr>
        <w:footnoteReference w:id="7"/>
      </w:r>
    </w:p>
    <w:p w:rsidR="00962F9F" w:rsidRDefault="00962F9F" w:rsidP="00962F9F">
      <w:pPr>
        <w:spacing w:line="360" w:lineRule="auto"/>
        <w:ind w:left="284" w:firstLine="720"/>
        <w:jc w:val="both"/>
        <w:rPr>
          <w:rFonts w:ascii="Times New Roman" w:eastAsia="Calibri" w:hAnsi="Times New Roman" w:cs="Times New Roman"/>
          <w:sz w:val="24"/>
          <w:szCs w:val="24"/>
        </w:rPr>
      </w:pPr>
      <w:r w:rsidRPr="009B6B86">
        <w:rPr>
          <w:rFonts w:ascii="Times New Roman" w:eastAsia="Calibri" w:hAnsi="Times New Roman" w:cs="Times New Roman"/>
          <w:sz w:val="24"/>
          <w:szCs w:val="24"/>
        </w:rPr>
        <w:t>Guru memang harus menyadari bahwa dirinya adalah figur yang diteladani oleh semua pihak, terutama oleh anak didiknya di sekolah. Setiap guru mempunyai pribadi masing-masing sesuai ciriciri pribadi yang mereka miliki. Ciri-ciri inilah yang membe</w:t>
      </w:r>
      <w:r>
        <w:rPr>
          <w:rFonts w:ascii="Times New Roman" w:eastAsia="Calibri" w:hAnsi="Times New Roman" w:cs="Times New Roman"/>
          <w:sz w:val="24"/>
          <w:szCs w:val="24"/>
        </w:rPr>
        <w:t>dakan seorang guru dari guru la</w:t>
      </w:r>
      <w:r w:rsidRPr="009B6B86">
        <w:rPr>
          <w:rFonts w:ascii="Times New Roman" w:eastAsia="Calibri" w:hAnsi="Times New Roman" w:cs="Times New Roman"/>
          <w:sz w:val="24"/>
          <w:szCs w:val="24"/>
        </w:rPr>
        <w:t>inya. Kepribadian sebenarnya adalah suatu masalah yang abstrak, hanya dapat dilihat lewat penampilan, tindakan, ucapan dan cara berpakaian, dan dalam menghadapi setiap persoalan</w:t>
      </w:r>
      <w:r>
        <w:rPr>
          <w:rFonts w:ascii="Times New Roman" w:eastAsia="Calibri" w:hAnsi="Times New Roman" w:cs="Times New Roman"/>
          <w:sz w:val="24"/>
          <w:szCs w:val="24"/>
        </w:rPr>
        <w:t>.</w:t>
      </w:r>
    </w:p>
    <w:p w:rsidR="0087262A" w:rsidRDefault="00962F9F" w:rsidP="0087262A">
      <w:pPr>
        <w:numPr>
          <w:ilvl w:val="0"/>
          <w:numId w:val="3"/>
        </w:numPr>
        <w:spacing w:line="360" w:lineRule="auto"/>
        <w:contextualSpacing/>
        <w:jc w:val="both"/>
        <w:rPr>
          <w:rFonts w:ascii="Times New Roman" w:eastAsia="Calibri" w:hAnsi="Times New Roman" w:cs="Times New Roman"/>
          <w:bCs/>
          <w:sz w:val="24"/>
          <w:szCs w:val="24"/>
        </w:rPr>
      </w:pPr>
      <w:r w:rsidRPr="00962F9F">
        <w:rPr>
          <w:rFonts w:ascii="Times New Roman" w:eastAsia="Calibri" w:hAnsi="Times New Roman" w:cs="Times New Roman"/>
          <w:bCs/>
          <w:sz w:val="24"/>
          <w:szCs w:val="24"/>
        </w:rPr>
        <w:t xml:space="preserve">Peran Guru sebagai </w:t>
      </w:r>
      <w:r w:rsidR="0087262A">
        <w:rPr>
          <w:rFonts w:ascii="Times New Roman" w:eastAsia="Calibri" w:hAnsi="Times New Roman" w:cs="Times New Roman"/>
          <w:bCs/>
          <w:sz w:val="24"/>
          <w:szCs w:val="24"/>
        </w:rPr>
        <w:t>Pendidik</w:t>
      </w:r>
      <w:r w:rsidR="0087262A" w:rsidRPr="0087262A">
        <w:rPr>
          <w:rFonts w:ascii="Times New Roman" w:eastAsia="Calibri" w:hAnsi="Times New Roman" w:cs="Times New Roman"/>
          <w:bCs/>
          <w:i/>
          <w:sz w:val="24"/>
          <w:szCs w:val="24"/>
        </w:rPr>
        <w:t xml:space="preserve"> (educator)</w:t>
      </w:r>
      <w:r w:rsidRPr="0087262A">
        <w:rPr>
          <w:rFonts w:ascii="Times New Roman" w:eastAsia="Calibri" w:hAnsi="Times New Roman" w:cs="Times New Roman"/>
          <w:bCs/>
          <w:i/>
          <w:sz w:val="24"/>
          <w:szCs w:val="24"/>
        </w:rPr>
        <w:t xml:space="preserve">, </w:t>
      </w:r>
      <w:r w:rsidRPr="00962F9F">
        <w:rPr>
          <w:rFonts w:ascii="Times New Roman" w:eastAsia="Calibri" w:hAnsi="Times New Roman" w:cs="Times New Roman"/>
          <w:bCs/>
          <w:sz w:val="24"/>
          <w:szCs w:val="24"/>
        </w:rPr>
        <w:t>Fasilitator dan Motivator dalam Pembentukan Karakter Peserta Didik.</w:t>
      </w:r>
    </w:p>
    <w:p w:rsidR="0087262A" w:rsidRPr="0087262A" w:rsidRDefault="0087262A" w:rsidP="0087262A">
      <w:pPr>
        <w:spacing w:line="360" w:lineRule="auto"/>
        <w:ind w:left="1080"/>
        <w:contextualSpacing/>
        <w:jc w:val="both"/>
        <w:rPr>
          <w:rFonts w:ascii="Times New Roman" w:eastAsia="Calibri" w:hAnsi="Times New Roman" w:cs="Times New Roman"/>
          <w:bCs/>
          <w:sz w:val="24"/>
          <w:szCs w:val="24"/>
        </w:rPr>
      </w:pPr>
    </w:p>
    <w:p w:rsidR="0087262A" w:rsidRPr="0087262A" w:rsidRDefault="0087262A" w:rsidP="0087262A">
      <w:pPr>
        <w:spacing w:line="360" w:lineRule="auto"/>
        <w:ind w:left="284" w:firstLine="720"/>
        <w:jc w:val="both"/>
        <w:rPr>
          <w:rFonts w:ascii="Times New Roman" w:eastAsia="Calibri" w:hAnsi="Times New Roman" w:cs="Times New Roman"/>
          <w:b/>
          <w:bCs/>
          <w:sz w:val="24"/>
          <w:szCs w:val="24"/>
        </w:rPr>
      </w:pPr>
      <w:r w:rsidRPr="0087262A">
        <w:rPr>
          <w:rFonts w:ascii="Times New Roman" w:eastAsia="Calibri" w:hAnsi="Times New Roman" w:cs="Times New Roman"/>
          <w:bCs/>
          <w:sz w:val="24"/>
          <w:szCs w:val="24"/>
        </w:rPr>
        <w:lastRenderedPageBreak/>
        <w:t>Sehubungan dengan fungsinya sebagai fasilitator, pengajar, pendidik,dan pembimbing, maka diperlukan adanya berbagai peran pada diri guru. Peranan guru ini akan sangat senantiasa menggambarkan pola tingkah laku yang diharapakan dalam berbagai interaksinya, baik dengan siswa (yang terutama), sesama guru, maupun denagan staf yang lain</w:t>
      </w:r>
      <w:r w:rsidRPr="0087262A">
        <w:rPr>
          <w:rFonts w:ascii="Times New Roman" w:eastAsia="Calibri" w:hAnsi="Times New Roman" w:cs="Times New Roman"/>
          <w:b/>
          <w:bCs/>
          <w:sz w:val="24"/>
          <w:szCs w:val="24"/>
        </w:rPr>
        <w:t>.</w:t>
      </w:r>
    </w:p>
    <w:p w:rsidR="0087262A" w:rsidRPr="0087262A" w:rsidRDefault="0087262A" w:rsidP="0087262A">
      <w:pPr>
        <w:spacing w:line="360" w:lineRule="auto"/>
        <w:ind w:left="284" w:firstLine="720"/>
        <w:jc w:val="both"/>
        <w:rPr>
          <w:rFonts w:ascii="Times New Roman" w:eastAsia="Calibri" w:hAnsi="Times New Roman" w:cs="Times New Roman"/>
          <w:bCs/>
          <w:sz w:val="24"/>
          <w:szCs w:val="24"/>
        </w:rPr>
      </w:pPr>
      <w:r w:rsidRPr="0087262A">
        <w:rPr>
          <w:rFonts w:ascii="Times New Roman" w:hAnsi="Times New Roman" w:cs="Times New Roman"/>
          <w:sz w:val="24"/>
          <w:szCs w:val="24"/>
        </w:rPr>
        <w:t xml:space="preserve">Salah satu peran guru adalah sebagai </w:t>
      </w:r>
      <w:r w:rsidRPr="0087262A">
        <w:rPr>
          <w:rFonts w:ascii="Times New Roman" w:hAnsi="Times New Roman" w:cs="Times New Roman"/>
          <w:i/>
          <w:sz w:val="24"/>
          <w:szCs w:val="24"/>
        </w:rPr>
        <w:t>educator</w:t>
      </w:r>
      <w:r w:rsidRPr="0087262A">
        <w:rPr>
          <w:rFonts w:ascii="Times New Roman" w:hAnsi="Times New Roman" w:cs="Times New Roman"/>
          <w:sz w:val="24"/>
          <w:szCs w:val="24"/>
        </w:rPr>
        <w:t xml:space="preserve">, guru diharapkan dapat membantu siswa membentuk kepribadianya secara utuh mencangkup kedewasaan intelektual, emosional, sosial, fisik, spiritual, dan moral. Adapun mengajar artinya membantu dan melatih siswa agar mau belajar untuk mengetahui sesuatu dan mengembangkan pengetahuan. Peran guru yang kedua sebagai pengajar. Secara umum tugas mengajar dijelaskan sebagai tugas membantu siswa agar mereka dapat belajar dan akhirnya mengerti bahan yang sedang dipelajari secara benar. </w:t>
      </w:r>
      <w:r>
        <w:rPr>
          <w:rStyle w:val="FootnoteReference"/>
          <w:rFonts w:ascii="Times New Roman" w:hAnsi="Times New Roman" w:cs="Times New Roman"/>
          <w:sz w:val="24"/>
          <w:szCs w:val="24"/>
        </w:rPr>
        <w:footnoteReference w:id="8"/>
      </w:r>
    </w:p>
    <w:p w:rsidR="0087262A" w:rsidRPr="0087262A" w:rsidRDefault="0087262A" w:rsidP="0087262A">
      <w:pPr>
        <w:spacing w:line="360" w:lineRule="auto"/>
        <w:ind w:left="284" w:firstLine="720"/>
        <w:jc w:val="both"/>
        <w:rPr>
          <w:rFonts w:ascii="Times New Roman" w:eastAsia="Calibri" w:hAnsi="Times New Roman" w:cs="Times New Roman"/>
          <w:bCs/>
          <w:sz w:val="24"/>
          <w:szCs w:val="24"/>
        </w:rPr>
      </w:pPr>
      <w:r w:rsidRPr="0087262A">
        <w:rPr>
          <w:rFonts w:ascii="Times New Roman" w:eastAsia="Calibri" w:hAnsi="Times New Roman" w:cs="Times New Roman"/>
          <w:bCs/>
          <w:sz w:val="24"/>
          <w:szCs w:val="24"/>
        </w:rPr>
        <w:t xml:space="preserve">Peran guru yang utama adalah sebagai </w:t>
      </w:r>
      <w:r w:rsidRPr="0087262A">
        <w:rPr>
          <w:rFonts w:ascii="Times New Roman" w:eastAsia="Calibri" w:hAnsi="Times New Roman" w:cs="Times New Roman"/>
          <w:bCs/>
          <w:i/>
          <w:sz w:val="24"/>
          <w:szCs w:val="24"/>
        </w:rPr>
        <w:t>Fasilitator</w:t>
      </w:r>
      <w:r w:rsidRPr="0087262A">
        <w:rPr>
          <w:rFonts w:ascii="Times New Roman" w:eastAsia="Calibri" w:hAnsi="Times New Roman" w:cs="Times New Roman"/>
          <w:bCs/>
          <w:sz w:val="24"/>
          <w:szCs w:val="24"/>
        </w:rPr>
        <w:t>. Memfasilitasi pembelajaran siswa, yang secara luas dijabarkan,dengan berbagai cara. Menjadi fasilitator, yaitu menyediakan materi bagi pserta didiknya dalam mencapai tujuan belajar ia bertugas selalu menyajikan pengetahuan atau materi pelajaran bagi peserta didiknya. Materi itu hendakanya merupakan hal baru dalam artian baru di dapat untuk diajarkan kepada peserta didiknya. Peran sebagai fasilitator, guru dalam hal ini akan memberikan fasilitas atau kemudahan dalam proses belajar mengajar, misalnya saja dengan menciptakan suasana kegiatan belajar yang sedemikian rupa, serasi dengan perkembangan siswa, sehingga interaksi belajar mengajaar akan berlangsung secara efektif.</w:t>
      </w:r>
      <w:r>
        <w:rPr>
          <w:rStyle w:val="FootnoteReference"/>
          <w:rFonts w:ascii="Times New Roman" w:eastAsia="Calibri" w:hAnsi="Times New Roman" w:cs="Times New Roman"/>
          <w:bCs/>
          <w:sz w:val="24"/>
          <w:szCs w:val="24"/>
        </w:rPr>
        <w:footnoteReference w:id="9"/>
      </w:r>
    </w:p>
    <w:p w:rsidR="0087262A" w:rsidRDefault="0087262A" w:rsidP="0087262A">
      <w:pPr>
        <w:spacing w:line="360" w:lineRule="auto"/>
        <w:ind w:left="284" w:firstLine="720"/>
        <w:jc w:val="both"/>
        <w:rPr>
          <w:rFonts w:ascii="Times New Roman" w:eastAsia="Times New Roman" w:hAnsi="Times New Roman" w:cs="Times New Roman"/>
          <w:sz w:val="24"/>
          <w:szCs w:val="24"/>
          <w:lang w:eastAsia="en-ID"/>
        </w:rPr>
      </w:pPr>
      <w:r w:rsidRPr="0087262A">
        <w:rPr>
          <w:rFonts w:ascii="Times New Roman" w:eastAsia="Times New Roman" w:hAnsi="Times New Roman" w:cs="Times New Roman"/>
          <w:sz w:val="24"/>
          <w:szCs w:val="24"/>
          <w:lang w:eastAsia="en-ID"/>
        </w:rPr>
        <w:t xml:space="preserve">Adapun  peranan  guru  sebagai  </w:t>
      </w:r>
      <w:r w:rsidRPr="0087262A">
        <w:rPr>
          <w:rFonts w:ascii="Times New Roman" w:eastAsia="Times New Roman" w:hAnsi="Times New Roman" w:cs="Times New Roman"/>
          <w:i/>
          <w:sz w:val="24"/>
          <w:szCs w:val="24"/>
          <w:lang w:eastAsia="en-ID"/>
        </w:rPr>
        <w:t>motivator</w:t>
      </w:r>
      <w:r w:rsidRPr="0087262A">
        <w:rPr>
          <w:rFonts w:ascii="Times New Roman" w:eastAsia="Times New Roman" w:hAnsi="Times New Roman" w:cs="Times New Roman"/>
          <w:sz w:val="24"/>
          <w:szCs w:val="24"/>
          <w:lang w:eastAsia="en-ID"/>
        </w:rPr>
        <w:t xml:space="preserve">  adalah:  a)  Bersikap terbuka,  dalam  arti  guru  harus  melakukan  tindakan  yang  mampu mendorong   kemauan   murid   untuk   mengungkapkan   pendapatnya, menerima  siswa  dengan  segala  </w:t>
      </w:r>
      <w:r w:rsidRPr="0087262A">
        <w:rPr>
          <w:rFonts w:ascii="Times New Roman" w:eastAsia="Times New Roman" w:hAnsi="Times New Roman" w:cs="Times New Roman"/>
          <w:sz w:val="24"/>
          <w:szCs w:val="24"/>
          <w:lang w:eastAsia="en-ID"/>
        </w:rPr>
        <w:lastRenderedPageBreak/>
        <w:t xml:space="preserve">kekurangan  dan  kelebihannya,  mau menanggapi  pendapat  siswa  secara  positif,  dalam  batas  tertentu berusaha  memahami  kemungkinan  terdapatnya  masalah  pribadi  dari siswa,  menunjukkan  perhatian  terhadap  permasalahan  yang  dihadapi siswa, dan menunjukkan sikap ramah serta penuh pengertian terhadap siswa. b) Membantu siswa agar mampumemahami dan memanfaatkan potensi  yang  ada  pada  dirinya  secara  optimal,  dalam  arti  guru  harus mampu  memberikan  gambaran  tentang  kemampuan  dan  kelemahan para  siswanya,  mendorong  siswa  untuk  sekali  waktu  mengungkapkan perasaannya,  membantu  siswa  agar  memiliki  rasa  percaya  diri  dan memiliki keberanian dalam membuat keputusan. </w:t>
      </w:r>
      <w:r>
        <w:rPr>
          <w:rStyle w:val="FootnoteReference"/>
          <w:rFonts w:ascii="Times New Roman" w:eastAsia="Times New Roman" w:hAnsi="Times New Roman" w:cs="Times New Roman"/>
          <w:sz w:val="24"/>
          <w:szCs w:val="24"/>
          <w:lang w:eastAsia="en-ID"/>
        </w:rPr>
        <w:footnoteReference w:id="10"/>
      </w:r>
    </w:p>
    <w:p w:rsidR="0087262A" w:rsidRDefault="0087262A" w:rsidP="0087262A">
      <w:pPr>
        <w:pStyle w:val="ListParagraph"/>
        <w:numPr>
          <w:ilvl w:val="0"/>
          <w:numId w:val="1"/>
        </w:numPr>
        <w:spacing w:after="0" w:line="360" w:lineRule="auto"/>
        <w:jc w:val="both"/>
        <w:rPr>
          <w:rFonts w:ascii="Times New Roman" w:eastAsia="Calibri" w:hAnsi="Times New Roman" w:cs="Times New Roman"/>
          <w:b/>
          <w:bCs/>
          <w:sz w:val="24"/>
          <w:szCs w:val="24"/>
        </w:rPr>
      </w:pPr>
      <w:r w:rsidRPr="0087262A">
        <w:rPr>
          <w:rFonts w:ascii="Times New Roman" w:eastAsia="Calibri" w:hAnsi="Times New Roman" w:cs="Times New Roman"/>
          <w:b/>
          <w:bCs/>
          <w:sz w:val="24"/>
          <w:szCs w:val="24"/>
        </w:rPr>
        <w:t xml:space="preserve">Hasil Penelitian </w:t>
      </w:r>
    </w:p>
    <w:p w:rsidR="00EB2E75" w:rsidRDefault="00EB2E75" w:rsidP="0087262A">
      <w:pPr>
        <w:spacing w:line="360" w:lineRule="auto"/>
        <w:ind w:left="284" w:firstLine="720"/>
        <w:jc w:val="both"/>
        <w:rPr>
          <w:rFonts w:asciiTheme="majorBidi" w:hAnsiTheme="majorBidi" w:cstheme="majorBidi"/>
          <w:sz w:val="24"/>
          <w:szCs w:val="24"/>
        </w:rPr>
      </w:pPr>
      <w:r>
        <w:rPr>
          <w:rFonts w:asciiTheme="majorBidi" w:hAnsiTheme="majorBidi" w:cstheme="majorBidi"/>
          <w:sz w:val="24"/>
          <w:szCs w:val="24"/>
        </w:rPr>
        <w:t xml:space="preserve">Berdasarkan hasil penelitian di MIN 3 Nganjuk dan </w:t>
      </w:r>
      <w:r w:rsidRPr="00A9038D">
        <w:rPr>
          <w:rFonts w:ascii="Times New Roman" w:hAnsi="Times New Roman" w:cs="Times New Roman"/>
          <w:sz w:val="24"/>
          <w:szCs w:val="24"/>
        </w:rPr>
        <w:t xml:space="preserve">MI Darul Muta'allimin </w:t>
      </w:r>
      <w:r>
        <w:rPr>
          <w:rFonts w:ascii="Times New Roman" w:hAnsi="Times New Roman" w:cs="Times New Roman"/>
          <w:sz w:val="24"/>
          <w:szCs w:val="24"/>
        </w:rPr>
        <w:t>Patianrowo Nganjuk ditemukan bahwa :</w:t>
      </w:r>
    </w:p>
    <w:p w:rsidR="0087262A" w:rsidRPr="0087262A" w:rsidRDefault="0087262A" w:rsidP="0087262A">
      <w:pPr>
        <w:spacing w:line="360" w:lineRule="auto"/>
        <w:ind w:left="284" w:firstLine="720"/>
        <w:jc w:val="both"/>
        <w:rPr>
          <w:rFonts w:ascii="Times New Roman" w:eastAsia="Calibri" w:hAnsi="Times New Roman" w:cs="Times New Roman"/>
          <w:b/>
          <w:bCs/>
          <w:sz w:val="24"/>
          <w:szCs w:val="24"/>
        </w:rPr>
      </w:pPr>
      <w:r w:rsidRPr="0087262A">
        <w:rPr>
          <w:rFonts w:asciiTheme="majorBidi" w:hAnsiTheme="majorBidi" w:cstheme="majorBidi"/>
          <w:sz w:val="24"/>
          <w:szCs w:val="24"/>
        </w:rPr>
        <w:t xml:space="preserve">Peran  guru sebagai </w:t>
      </w:r>
      <w:r w:rsidRPr="0087262A">
        <w:rPr>
          <w:rFonts w:asciiTheme="majorBidi" w:hAnsiTheme="majorBidi" w:cstheme="majorBidi"/>
          <w:sz w:val="24"/>
          <w:szCs w:val="24"/>
          <w:lang w:val="id-ID"/>
        </w:rPr>
        <w:t xml:space="preserve"> </w:t>
      </w:r>
      <w:r w:rsidRPr="0087262A">
        <w:rPr>
          <w:rFonts w:asciiTheme="majorBidi" w:hAnsiTheme="majorBidi" w:cstheme="majorBidi"/>
          <w:i/>
          <w:iCs/>
          <w:sz w:val="24"/>
          <w:szCs w:val="24"/>
          <w:lang w:val="id-ID"/>
        </w:rPr>
        <w:t>Educator</w:t>
      </w:r>
      <w:r w:rsidRPr="0087262A">
        <w:rPr>
          <w:rFonts w:asciiTheme="majorBidi" w:hAnsiTheme="majorBidi" w:cstheme="majorBidi"/>
          <w:sz w:val="24"/>
          <w:szCs w:val="24"/>
        </w:rPr>
        <w:t xml:space="preserve"> mempunyai tanggung jawab besar dalam membina peserta didiknya diwujudkan dengan kesabaran dan ketegasan terhadap peserta didiknya yang melakukan pelanggaran. Sehingga peserta didik mempunyai kesadaranuntuk terus memperbaiki diri, santun dan berkepribadian muslim.</w:t>
      </w:r>
    </w:p>
    <w:p w:rsidR="0087262A" w:rsidRDefault="0087262A" w:rsidP="0087262A">
      <w:pPr>
        <w:spacing w:line="360" w:lineRule="auto"/>
        <w:ind w:left="284" w:firstLine="720"/>
        <w:jc w:val="both"/>
        <w:rPr>
          <w:rFonts w:asciiTheme="majorBidi" w:hAnsiTheme="majorBidi" w:cstheme="majorBidi"/>
          <w:sz w:val="24"/>
          <w:szCs w:val="24"/>
        </w:rPr>
      </w:pPr>
      <w:r w:rsidRPr="00DB75D7">
        <w:rPr>
          <w:rFonts w:asciiTheme="majorBidi" w:hAnsiTheme="majorBidi" w:cstheme="majorBidi"/>
          <w:sz w:val="24"/>
          <w:szCs w:val="24"/>
        </w:rPr>
        <w:t xml:space="preserve">Peran guru sebagai </w:t>
      </w:r>
      <w:r w:rsidRPr="00413539">
        <w:rPr>
          <w:rFonts w:asciiTheme="majorBidi" w:hAnsiTheme="majorBidi" w:cstheme="majorBidi"/>
          <w:i/>
          <w:iCs/>
          <w:sz w:val="24"/>
          <w:szCs w:val="24"/>
        </w:rPr>
        <w:t>fasilitator</w:t>
      </w:r>
      <w:r w:rsidRPr="00DB75D7">
        <w:rPr>
          <w:rFonts w:asciiTheme="majorBidi" w:hAnsiTheme="majorBidi" w:cstheme="majorBidi"/>
          <w:sz w:val="24"/>
          <w:szCs w:val="24"/>
        </w:rPr>
        <w:t xml:space="preserve"> adalah memberikan kemudahan atau memfasilitasi siswa dalam belajar dan guru juga harus bisa membangkitkan semangat siswa.</w:t>
      </w:r>
      <w:r w:rsidRPr="009C0D8E">
        <w:t xml:space="preserve"> </w:t>
      </w:r>
      <w:r w:rsidRPr="00DB75D7">
        <w:rPr>
          <w:rFonts w:asciiTheme="majorBidi" w:hAnsiTheme="majorBidi" w:cstheme="majorBidi"/>
          <w:sz w:val="24"/>
          <w:szCs w:val="24"/>
        </w:rPr>
        <w:t>Sebagai fasilitator, guru berperan dalam memberikan pelayanan termasuk ketersediaan fasilitas guna memberi kemudahan dalam kegiatan belajar bagi peserta didik. Lingkungan belajar yang tidak menyenangkan, suasana ruang kelas yang kurang kondusif dan mendukung menyebabkan minat belajar peserta didik menjadi rendah.</w:t>
      </w:r>
    </w:p>
    <w:p w:rsidR="0087262A" w:rsidRDefault="0087262A" w:rsidP="0087262A">
      <w:pPr>
        <w:spacing w:line="360" w:lineRule="auto"/>
        <w:ind w:left="284" w:firstLine="720"/>
        <w:jc w:val="both"/>
        <w:rPr>
          <w:rFonts w:asciiTheme="majorBidi" w:hAnsiTheme="majorBidi" w:cstheme="majorBidi"/>
          <w:sz w:val="24"/>
          <w:szCs w:val="24"/>
        </w:rPr>
      </w:pPr>
      <w:r w:rsidRPr="00DB75D7">
        <w:rPr>
          <w:rFonts w:asciiTheme="majorBidi" w:hAnsiTheme="majorBidi" w:cstheme="majorBidi"/>
          <w:sz w:val="24"/>
          <w:szCs w:val="24"/>
        </w:rPr>
        <w:lastRenderedPageBreak/>
        <w:t xml:space="preserve">Peran Guru sebagai </w:t>
      </w:r>
      <w:r w:rsidRPr="00413539">
        <w:rPr>
          <w:rFonts w:asciiTheme="majorBidi" w:hAnsiTheme="majorBidi" w:cstheme="majorBidi"/>
          <w:i/>
          <w:iCs/>
          <w:sz w:val="24"/>
          <w:szCs w:val="24"/>
        </w:rPr>
        <w:t>motivator</w:t>
      </w:r>
      <w:r w:rsidRPr="00DB75D7">
        <w:rPr>
          <w:rFonts w:asciiTheme="majorBidi" w:hAnsiTheme="majorBidi" w:cstheme="majorBidi"/>
          <w:sz w:val="24"/>
          <w:szCs w:val="24"/>
        </w:rPr>
        <w:t xml:space="preserve"> ditunjukkan dengan keikutsertaan pendampingan dalam kegiatan sholat dhuha berjamaah. Dan hasilnya antusias siswa begitu besar sehingga siswa memiliki kesadaran akan pentingnya ibadah dan penerapannya dalam kehidupan sehari-hari.  </w:t>
      </w:r>
      <w:r>
        <w:rPr>
          <w:rFonts w:asciiTheme="majorBidi" w:hAnsiTheme="majorBidi" w:cstheme="majorBidi"/>
          <w:sz w:val="24"/>
          <w:szCs w:val="24"/>
          <w:lang w:val="id-ID"/>
        </w:rPr>
        <w:t xml:space="preserve">Peran guru sebagai </w:t>
      </w:r>
      <w:r w:rsidRPr="00DB75D7">
        <w:rPr>
          <w:rFonts w:asciiTheme="majorBidi" w:hAnsiTheme="majorBidi" w:cstheme="majorBidi"/>
          <w:sz w:val="24"/>
          <w:szCs w:val="24"/>
        </w:rPr>
        <w:t>Motivasi dalam KBM juga begitu besar sehingga siswa terdorong untuk rajin belajar, mewujudkan cita-cita mereka d</w:t>
      </w:r>
      <w:r w:rsidRPr="00DB75D7">
        <w:rPr>
          <w:rFonts w:asciiTheme="majorBidi" w:hAnsiTheme="majorBidi" w:cstheme="majorBidi"/>
          <w:sz w:val="24"/>
          <w:szCs w:val="24"/>
          <w:lang w:val="id-ID"/>
        </w:rPr>
        <w:t xml:space="preserve">an </w:t>
      </w:r>
      <w:r w:rsidRPr="00DB75D7">
        <w:rPr>
          <w:rFonts w:asciiTheme="majorBidi" w:hAnsiTheme="majorBidi" w:cstheme="majorBidi"/>
          <w:sz w:val="24"/>
          <w:szCs w:val="24"/>
        </w:rPr>
        <w:t>bersaing secara sehat dengan teman seperjuangan dalam rangka perwujudan kepribadian muslim.</w:t>
      </w:r>
    </w:p>
    <w:p w:rsidR="00EB2E75" w:rsidRDefault="00EB2E75" w:rsidP="0087262A">
      <w:pPr>
        <w:spacing w:line="360" w:lineRule="auto"/>
        <w:ind w:left="284" w:firstLine="720"/>
        <w:jc w:val="both"/>
        <w:rPr>
          <w:rFonts w:asciiTheme="majorBidi" w:hAnsiTheme="majorBidi" w:cstheme="majorBidi"/>
          <w:sz w:val="24"/>
          <w:szCs w:val="24"/>
        </w:rPr>
      </w:pPr>
    </w:p>
    <w:p w:rsidR="00EB2E75" w:rsidRPr="00465AF3" w:rsidRDefault="00EB2E75" w:rsidP="00EB2E75">
      <w:pPr>
        <w:pStyle w:val="ListParagraph"/>
        <w:spacing w:after="200" w:line="480" w:lineRule="auto"/>
        <w:ind w:left="0" w:firstLine="414"/>
        <w:jc w:val="center"/>
        <w:rPr>
          <w:rFonts w:asciiTheme="majorBidi" w:hAnsiTheme="majorBidi" w:cstheme="majorBidi"/>
          <w:b/>
          <w:sz w:val="24"/>
          <w:szCs w:val="24"/>
        </w:rPr>
      </w:pPr>
      <w:r w:rsidRPr="00465AF3">
        <w:rPr>
          <w:rFonts w:asciiTheme="majorBidi" w:hAnsiTheme="majorBidi" w:cstheme="majorBidi"/>
          <w:b/>
          <w:sz w:val="24"/>
          <w:szCs w:val="24"/>
        </w:rPr>
        <w:t>DAFTAR PUSTAKA</w:t>
      </w:r>
    </w:p>
    <w:p w:rsidR="00EB2E75" w:rsidRDefault="00EB2E75" w:rsidP="00EB2E75">
      <w:pPr>
        <w:pStyle w:val="ListParagraph"/>
        <w:spacing w:after="200" w:line="480" w:lineRule="auto"/>
        <w:ind w:firstLine="414"/>
        <w:jc w:val="center"/>
        <w:rPr>
          <w:rFonts w:asciiTheme="majorBidi" w:hAnsiTheme="majorBidi" w:cstheme="majorBidi"/>
          <w:sz w:val="24"/>
          <w:szCs w:val="24"/>
        </w:rPr>
      </w:pPr>
    </w:p>
    <w:p w:rsidR="00EB2E75" w:rsidRPr="00E96358" w:rsidRDefault="00EB2E75" w:rsidP="00EB2E75">
      <w:pPr>
        <w:pStyle w:val="ListParagraph"/>
        <w:spacing w:after="200" w:line="360" w:lineRule="auto"/>
        <w:ind w:left="1134" w:hanging="850"/>
        <w:jc w:val="both"/>
        <w:rPr>
          <w:rFonts w:ascii="Times New Roman" w:hAnsi="Times New Roman" w:cs="Times New Roman"/>
          <w:sz w:val="24"/>
          <w:szCs w:val="24"/>
        </w:rPr>
      </w:pPr>
      <w:r w:rsidRPr="00E96358">
        <w:rPr>
          <w:rFonts w:ascii="Times New Roman" w:hAnsi="Times New Roman" w:cs="Times New Roman"/>
          <w:sz w:val="24"/>
          <w:szCs w:val="24"/>
        </w:rPr>
        <w:t xml:space="preserve">Arikunto, Suharsimi. </w:t>
      </w:r>
      <w:r>
        <w:rPr>
          <w:rFonts w:ascii="Times New Roman" w:hAnsi="Times New Roman" w:cs="Times New Roman"/>
          <w:sz w:val="24"/>
          <w:szCs w:val="24"/>
        </w:rPr>
        <w:t xml:space="preserve">1993. </w:t>
      </w:r>
      <w:r w:rsidRPr="00E96358">
        <w:rPr>
          <w:rFonts w:ascii="Times New Roman" w:hAnsi="Times New Roman" w:cs="Times New Roman"/>
          <w:i/>
          <w:sz w:val="24"/>
          <w:szCs w:val="24"/>
        </w:rPr>
        <w:t>Prosedur Penelitian</w:t>
      </w:r>
      <w:r>
        <w:rPr>
          <w:rFonts w:ascii="Times New Roman" w:hAnsi="Times New Roman" w:cs="Times New Roman"/>
          <w:sz w:val="24"/>
          <w:szCs w:val="24"/>
        </w:rPr>
        <w:t>, (Jakarta: Rineka Cipta</w:t>
      </w:r>
      <w:r w:rsidRPr="00E96358">
        <w:rPr>
          <w:rFonts w:ascii="Times New Roman" w:hAnsi="Times New Roman" w:cs="Times New Roman"/>
          <w:sz w:val="24"/>
          <w:szCs w:val="24"/>
        </w:rPr>
        <w:t xml:space="preserve">) </w:t>
      </w:r>
    </w:p>
    <w:p w:rsidR="00EB2E75" w:rsidRDefault="00EB2E75" w:rsidP="00EB2E75">
      <w:pPr>
        <w:pStyle w:val="ListParagraph"/>
        <w:spacing w:after="200" w:line="360" w:lineRule="auto"/>
        <w:ind w:left="1134" w:hanging="850"/>
        <w:jc w:val="both"/>
        <w:rPr>
          <w:rFonts w:ascii="Times New Roman" w:hAnsi="Times New Roman" w:cs="Times New Roman"/>
          <w:sz w:val="24"/>
          <w:szCs w:val="24"/>
        </w:rPr>
      </w:pPr>
      <w:r w:rsidRPr="00E96358">
        <w:rPr>
          <w:rFonts w:ascii="Times New Roman" w:hAnsi="Times New Roman" w:cs="Times New Roman"/>
          <w:sz w:val="24"/>
          <w:szCs w:val="24"/>
        </w:rPr>
        <w:t xml:space="preserve">Asmani, Jamal Ma’mur. </w:t>
      </w:r>
      <w:r>
        <w:rPr>
          <w:rFonts w:ascii="Times New Roman" w:hAnsi="Times New Roman" w:cs="Times New Roman"/>
          <w:sz w:val="24"/>
          <w:szCs w:val="24"/>
        </w:rPr>
        <w:t xml:space="preserve">2010. </w:t>
      </w:r>
      <w:r w:rsidRPr="00E96358">
        <w:rPr>
          <w:rFonts w:ascii="Times New Roman" w:hAnsi="Times New Roman" w:cs="Times New Roman"/>
          <w:i/>
          <w:sz w:val="24"/>
          <w:szCs w:val="24"/>
        </w:rPr>
        <w:t>Tips Menjadi Guru Inspiratif, Kreatif, dan Inovatif</w:t>
      </w:r>
      <w:r w:rsidRPr="00E96358">
        <w:rPr>
          <w:rFonts w:ascii="Times New Roman" w:hAnsi="Times New Roman" w:cs="Times New Roman"/>
          <w:sz w:val="24"/>
          <w:szCs w:val="24"/>
        </w:rPr>
        <w:t>, (Yogya</w:t>
      </w:r>
      <w:r>
        <w:rPr>
          <w:rFonts w:ascii="Times New Roman" w:hAnsi="Times New Roman" w:cs="Times New Roman"/>
          <w:sz w:val="24"/>
          <w:szCs w:val="24"/>
        </w:rPr>
        <w:t>karta: Diva Press</w:t>
      </w:r>
      <w:r w:rsidRPr="00E96358">
        <w:rPr>
          <w:rFonts w:ascii="Times New Roman" w:hAnsi="Times New Roman" w:cs="Times New Roman"/>
          <w:sz w:val="24"/>
          <w:szCs w:val="24"/>
        </w:rPr>
        <w:t xml:space="preserve">) </w:t>
      </w:r>
    </w:p>
    <w:p w:rsidR="00EB2E75" w:rsidRPr="005A35AE" w:rsidRDefault="00EB2E75" w:rsidP="00EB2E75">
      <w:pPr>
        <w:pStyle w:val="ListParagraph"/>
        <w:spacing w:after="200" w:line="360" w:lineRule="auto"/>
        <w:ind w:left="1134" w:hanging="850"/>
        <w:jc w:val="both"/>
        <w:rPr>
          <w:rFonts w:ascii="Times New Roman" w:hAnsi="Times New Roman" w:cs="Times New Roman"/>
          <w:sz w:val="24"/>
          <w:szCs w:val="24"/>
        </w:rPr>
      </w:pPr>
      <w:r>
        <w:rPr>
          <w:rFonts w:ascii="Times New Roman" w:hAnsi="Times New Roman" w:cs="Times New Roman"/>
          <w:sz w:val="24"/>
          <w:szCs w:val="24"/>
        </w:rPr>
        <w:t>Asmani, Jamal Ma’mur. 2011.</w:t>
      </w:r>
      <w:r w:rsidRPr="005A35AE">
        <w:rPr>
          <w:rFonts w:ascii="Times New Roman" w:hAnsi="Times New Roman" w:cs="Times New Roman"/>
          <w:sz w:val="24"/>
          <w:szCs w:val="24"/>
        </w:rPr>
        <w:t xml:space="preserve"> Buku Panduan Internalisasi Pendidikan Karakter di Sekolah. Yogyakarta: DIVA Press.</w:t>
      </w:r>
    </w:p>
    <w:p w:rsidR="00EB2E75" w:rsidRPr="00465AF3" w:rsidRDefault="00EB2E75" w:rsidP="00EB2E75">
      <w:pPr>
        <w:pStyle w:val="ListParagraph"/>
        <w:spacing w:after="200" w:line="360" w:lineRule="auto"/>
        <w:ind w:left="1134" w:hanging="850"/>
        <w:jc w:val="both"/>
        <w:rPr>
          <w:rFonts w:ascii="Times New Roman" w:hAnsi="Times New Roman" w:cs="Times New Roman"/>
          <w:sz w:val="24"/>
          <w:szCs w:val="24"/>
        </w:rPr>
      </w:pPr>
      <w:r w:rsidRPr="00E96358">
        <w:rPr>
          <w:rFonts w:ascii="Times New Roman" w:hAnsi="Times New Roman" w:cs="Times New Roman"/>
          <w:sz w:val="24"/>
          <w:szCs w:val="24"/>
        </w:rPr>
        <w:t xml:space="preserve">Azwan, Saifudin, </w:t>
      </w:r>
      <w:r>
        <w:rPr>
          <w:rFonts w:ascii="Times New Roman" w:hAnsi="Times New Roman" w:cs="Times New Roman"/>
          <w:sz w:val="24"/>
          <w:szCs w:val="24"/>
        </w:rPr>
        <w:t xml:space="preserve">2010. </w:t>
      </w:r>
      <w:r w:rsidRPr="00E96358">
        <w:rPr>
          <w:rFonts w:ascii="Times New Roman" w:hAnsi="Times New Roman" w:cs="Times New Roman"/>
          <w:i/>
          <w:sz w:val="24"/>
          <w:szCs w:val="24"/>
        </w:rPr>
        <w:t>Metode Penelitian</w:t>
      </w:r>
      <w:r w:rsidRPr="00E96358">
        <w:rPr>
          <w:rFonts w:ascii="Times New Roman" w:hAnsi="Times New Roman" w:cs="Times New Roman"/>
          <w:sz w:val="24"/>
          <w:szCs w:val="24"/>
        </w:rPr>
        <w:t>, (Y</w:t>
      </w:r>
      <w:r>
        <w:rPr>
          <w:rFonts w:ascii="Times New Roman" w:hAnsi="Times New Roman" w:cs="Times New Roman"/>
          <w:sz w:val="24"/>
          <w:szCs w:val="24"/>
        </w:rPr>
        <w:t>ogyakarta: Pustaka Pelajar</w:t>
      </w:r>
      <w:r w:rsidRPr="00E96358">
        <w:rPr>
          <w:rFonts w:ascii="Times New Roman" w:hAnsi="Times New Roman" w:cs="Times New Roman"/>
          <w:sz w:val="24"/>
          <w:szCs w:val="24"/>
        </w:rPr>
        <w:t xml:space="preserve">) </w:t>
      </w:r>
    </w:p>
    <w:p w:rsidR="00EB2E75" w:rsidRPr="00E96358" w:rsidRDefault="00EB2E75" w:rsidP="00EB2E75">
      <w:pPr>
        <w:pStyle w:val="ListParagraph"/>
        <w:spacing w:after="200" w:line="360" w:lineRule="auto"/>
        <w:ind w:left="1134" w:hanging="850"/>
        <w:jc w:val="both"/>
        <w:rPr>
          <w:rFonts w:ascii="Times New Roman" w:hAnsi="Times New Roman" w:cs="Times New Roman"/>
          <w:sz w:val="24"/>
          <w:szCs w:val="24"/>
        </w:rPr>
      </w:pPr>
      <w:r w:rsidRPr="00E96358">
        <w:rPr>
          <w:rFonts w:ascii="Times New Roman" w:hAnsi="Times New Roman" w:cs="Times New Roman"/>
          <w:sz w:val="24"/>
          <w:szCs w:val="24"/>
        </w:rPr>
        <w:t xml:space="preserve">Bachman, Edmund. </w:t>
      </w:r>
      <w:r>
        <w:rPr>
          <w:rFonts w:ascii="Times New Roman" w:hAnsi="Times New Roman" w:cs="Times New Roman"/>
          <w:sz w:val="24"/>
          <w:szCs w:val="24"/>
        </w:rPr>
        <w:t xml:space="preserve">2005. </w:t>
      </w:r>
      <w:r w:rsidRPr="00E96358">
        <w:rPr>
          <w:rFonts w:ascii="Times New Roman" w:hAnsi="Times New Roman" w:cs="Times New Roman"/>
          <w:i/>
          <w:sz w:val="24"/>
          <w:szCs w:val="24"/>
        </w:rPr>
        <w:t>Metode Belajar Berfikir Kritis dan Inovatif</w:t>
      </w:r>
      <w:r w:rsidRPr="00E96358">
        <w:rPr>
          <w:rFonts w:ascii="Times New Roman" w:hAnsi="Times New Roman" w:cs="Times New Roman"/>
          <w:sz w:val="24"/>
          <w:szCs w:val="24"/>
        </w:rPr>
        <w:t xml:space="preserve">. </w:t>
      </w:r>
      <w:r>
        <w:rPr>
          <w:rFonts w:ascii="Times New Roman" w:hAnsi="Times New Roman" w:cs="Times New Roman"/>
          <w:sz w:val="24"/>
          <w:szCs w:val="24"/>
        </w:rPr>
        <w:t>(Jakarta: Prestasi Pustaka</w:t>
      </w:r>
      <w:r w:rsidRPr="00E96358">
        <w:rPr>
          <w:rFonts w:ascii="Times New Roman" w:hAnsi="Times New Roman" w:cs="Times New Roman"/>
          <w:sz w:val="24"/>
          <w:szCs w:val="24"/>
        </w:rPr>
        <w:t xml:space="preserve">) </w:t>
      </w:r>
    </w:p>
    <w:p w:rsidR="00EB2E75" w:rsidRPr="00E96358" w:rsidRDefault="00EB2E75" w:rsidP="00EB2E75">
      <w:pPr>
        <w:pStyle w:val="ListParagraph"/>
        <w:spacing w:after="200" w:line="360" w:lineRule="auto"/>
        <w:ind w:left="1134" w:hanging="850"/>
        <w:jc w:val="both"/>
        <w:rPr>
          <w:rFonts w:ascii="Times New Roman" w:hAnsi="Times New Roman" w:cs="Times New Roman"/>
          <w:sz w:val="24"/>
          <w:szCs w:val="24"/>
        </w:rPr>
      </w:pPr>
      <w:r w:rsidRPr="00E96358">
        <w:rPr>
          <w:rFonts w:ascii="Times New Roman" w:hAnsi="Times New Roman" w:cs="Times New Roman"/>
          <w:sz w:val="24"/>
          <w:szCs w:val="24"/>
        </w:rPr>
        <w:t xml:space="preserve">Daradjat, Zakiah, dkk. </w:t>
      </w:r>
      <w:r>
        <w:rPr>
          <w:rFonts w:ascii="Times New Roman" w:hAnsi="Times New Roman" w:cs="Times New Roman"/>
          <w:sz w:val="24"/>
          <w:szCs w:val="24"/>
        </w:rPr>
        <w:t xml:space="preserve">1995. </w:t>
      </w:r>
      <w:r w:rsidRPr="00E96358">
        <w:rPr>
          <w:rFonts w:ascii="Times New Roman" w:hAnsi="Times New Roman" w:cs="Times New Roman"/>
          <w:i/>
          <w:sz w:val="24"/>
          <w:szCs w:val="24"/>
        </w:rPr>
        <w:t>Metodik Khusus Pengajaran Agama Islam</w:t>
      </w:r>
      <w:r>
        <w:rPr>
          <w:rFonts w:ascii="Times New Roman" w:hAnsi="Times New Roman" w:cs="Times New Roman"/>
          <w:sz w:val="24"/>
          <w:szCs w:val="24"/>
        </w:rPr>
        <w:t>, (Jakarta: Bumi Aksara</w:t>
      </w:r>
      <w:r w:rsidRPr="00E96358">
        <w:rPr>
          <w:rFonts w:ascii="Times New Roman" w:hAnsi="Times New Roman" w:cs="Times New Roman"/>
          <w:sz w:val="24"/>
          <w:szCs w:val="24"/>
        </w:rPr>
        <w:t xml:space="preserve">) </w:t>
      </w:r>
    </w:p>
    <w:p w:rsidR="00EB2E75" w:rsidRPr="00E96358" w:rsidRDefault="00EB2E75" w:rsidP="00EB2E75">
      <w:pPr>
        <w:pStyle w:val="ListParagraph"/>
        <w:spacing w:after="200" w:line="360" w:lineRule="auto"/>
        <w:ind w:left="1134" w:hanging="850"/>
        <w:jc w:val="both"/>
        <w:rPr>
          <w:rFonts w:ascii="Times New Roman" w:hAnsi="Times New Roman" w:cs="Times New Roman"/>
          <w:sz w:val="24"/>
          <w:szCs w:val="24"/>
        </w:rPr>
      </w:pPr>
      <w:r w:rsidRPr="00E96358">
        <w:rPr>
          <w:rFonts w:ascii="Times New Roman" w:hAnsi="Times New Roman" w:cs="Times New Roman"/>
          <w:sz w:val="24"/>
          <w:szCs w:val="24"/>
        </w:rPr>
        <w:t xml:space="preserve">Din Wahyudin, dkk. </w:t>
      </w:r>
      <w:r>
        <w:rPr>
          <w:rFonts w:ascii="Times New Roman" w:hAnsi="Times New Roman" w:cs="Times New Roman"/>
          <w:sz w:val="24"/>
          <w:szCs w:val="24"/>
        </w:rPr>
        <w:t xml:space="preserve">2009. </w:t>
      </w:r>
      <w:r w:rsidRPr="00E96358">
        <w:rPr>
          <w:rFonts w:ascii="Times New Roman" w:hAnsi="Times New Roman" w:cs="Times New Roman"/>
          <w:i/>
          <w:sz w:val="24"/>
          <w:szCs w:val="24"/>
        </w:rPr>
        <w:t>Pengantar Pendidikan</w:t>
      </w:r>
      <w:r w:rsidRPr="00E96358">
        <w:rPr>
          <w:rFonts w:ascii="Times New Roman" w:hAnsi="Times New Roman" w:cs="Times New Roman"/>
          <w:sz w:val="24"/>
          <w:szCs w:val="24"/>
        </w:rPr>
        <w:t xml:space="preserve">. (Jakarta: Universitas Terbuka, cet.17) </w:t>
      </w:r>
    </w:p>
    <w:p w:rsidR="00EB2E75" w:rsidRPr="00E96358" w:rsidRDefault="00EB2E75" w:rsidP="00EB2E75">
      <w:pPr>
        <w:pStyle w:val="ListParagraph"/>
        <w:spacing w:after="200" w:line="360" w:lineRule="auto"/>
        <w:ind w:left="1134" w:hanging="850"/>
        <w:jc w:val="both"/>
        <w:rPr>
          <w:rFonts w:ascii="Times New Roman" w:hAnsi="Times New Roman" w:cs="Times New Roman"/>
          <w:sz w:val="24"/>
          <w:szCs w:val="24"/>
        </w:rPr>
      </w:pPr>
      <w:r w:rsidRPr="00E96358">
        <w:rPr>
          <w:rFonts w:ascii="Times New Roman" w:hAnsi="Times New Roman" w:cs="Times New Roman"/>
          <w:sz w:val="24"/>
          <w:szCs w:val="24"/>
        </w:rPr>
        <w:t xml:space="preserve">Djamarah, Syaiful Bahri. </w:t>
      </w:r>
      <w:r>
        <w:rPr>
          <w:rFonts w:ascii="Times New Roman" w:hAnsi="Times New Roman" w:cs="Times New Roman"/>
          <w:sz w:val="24"/>
          <w:szCs w:val="24"/>
        </w:rPr>
        <w:t xml:space="preserve">2000. </w:t>
      </w:r>
      <w:r w:rsidRPr="00E96358">
        <w:rPr>
          <w:rFonts w:ascii="Times New Roman" w:hAnsi="Times New Roman" w:cs="Times New Roman"/>
          <w:i/>
          <w:sz w:val="24"/>
          <w:szCs w:val="24"/>
        </w:rPr>
        <w:t>Guru dan akan didik dalam Interaktif edukatif</w:t>
      </w:r>
      <w:r>
        <w:rPr>
          <w:rFonts w:ascii="Times New Roman" w:hAnsi="Times New Roman" w:cs="Times New Roman"/>
          <w:sz w:val="24"/>
          <w:szCs w:val="24"/>
        </w:rPr>
        <w:t>, (Jakarta: Rineka Cipta</w:t>
      </w:r>
      <w:r w:rsidRPr="00E96358">
        <w:rPr>
          <w:rFonts w:ascii="Times New Roman" w:hAnsi="Times New Roman" w:cs="Times New Roman"/>
          <w:sz w:val="24"/>
          <w:szCs w:val="24"/>
        </w:rPr>
        <w:t xml:space="preserve">) </w:t>
      </w:r>
    </w:p>
    <w:p w:rsidR="00EB2E75" w:rsidRDefault="00EB2E75" w:rsidP="00EB2E75">
      <w:pPr>
        <w:pStyle w:val="ListParagraph"/>
        <w:spacing w:after="200" w:line="360" w:lineRule="auto"/>
        <w:ind w:left="1134" w:hanging="850"/>
        <w:jc w:val="both"/>
        <w:rPr>
          <w:rFonts w:ascii="Times New Roman" w:hAnsi="Times New Roman" w:cs="Times New Roman"/>
          <w:sz w:val="24"/>
          <w:szCs w:val="24"/>
        </w:rPr>
      </w:pPr>
      <w:r w:rsidRPr="00E96358">
        <w:rPr>
          <w:rFonts w:ascii="Times New Roman" w:hAnsi="Times New Roman" w:cs="Times New Roman"/>
          <w:sz w:val="24"/>
          <w:szCs w:val="24"/>
        </w:rPr>
        <w:t xml:space="preserve">Doni Koesoema A, </w:t>
      </w:r>
      <w:r>
        <w:rPr>
          <w:rFonts w:ascii="Times New Roman" w:hAnsi="Times New Roman" w:cs="Times New Roman"/>
          <w:sz w:val="24"/>
          <w:szCs w:val="24"/>
        </w:rPr>
        <w:t xml:space="preserve">2007. </w:t>
      </w:r>
      <w:r w:rsidRPr="00E96358">
        <w:rPr>
          <w:rFonts w:ascii="Times New Roman" w:hAnsi="Times New Roman" w:cs="Times New Roman"/>
          <w:i/>
          <w:sz w:val="24"/>
          <w:szCs w:val="24"/>
        </w:rPr>
        <w:t>Pendidikan Karakter</w:t>
      </w:r>
      <w:r>
        <w:rPr>
          <w:rFonts w:ascii="Times New Roman" w:hAnsi="Times New Roman" w:cs="Times New Roman"/>
          <w:sz w:val="24"/>
          <w:szCs w:val="24"/>
        </w:rPr>
        <w:t>. (Jakarta: Grasindo</w:t>
      </w:r>
      <w:r w:rsidRPr="00E96358">
        <w:rPr>
          <w:rFonts w:ascii="Times New Roman" w:hAnsi="Times New Roman" w:cs="Times New Roman"/>
          <w:sz w:val="24"/>
          <w:szCs w:val="24"/>
        </w:rPr>
        <w:t xml:space="preserve">) </w:t>
      </w:r>
    </w:p>
    <w:p w:rsidR="00EB2E75" w:rsidRPr="00E96358" w:rsidRDefault="00EB2E75" w:rsidP="00EB2E75">
      <w:pPr>
        <w:pStyle w:val="ListParagraph"/>
        <w:spacing w:after="200" w:line="360" w:lineRule="auto"/>
        <w:ind w:left="1134" w:hanging="850"/>
        <w:jc w:val="both"/>
        <w:rPr>
          <w:rFonts w:ascii="Times New Roman" w:hAnsi="Times New Roman" w:cs="Times New Roman"/>
          <w:sz w:val="24"/>
          <w:szCs w:val="24"/>
        </w:rPr>
      </w:pPr>
      <w:r w:rsidRPr="00E96358">
        <w:rPr>
          <w:rFonts w:ascii="Times New Roman" w:hAnsi="Times New Roman" w:cs="Times New Roman"/>
          <w:sz w:val="24"/>
          <w:szCs w:val="24"/>
        </w:rPr>
        <w:t>Netty Hartati Dkk</w:t>
      </w:r>
      <w:r w:rsidRPr="00E96358">
        <w:rPr>
          <w:rFonts w:ascii="Times New Roman" w:hAnsi="Times New Roman" w:cs="Times New Roman"/>
          <w:i/>
          <w:sz w:val="24"/>
          <w:szCs w:val="24"/>
        </w:rPr>
        <w:t xml:space="preserve">, </w:t>
      </w:r>
      <w:r>
        <w:rPr>
          <w:rFonts w:ascii="Times New Roman" w:hAnsi="Times New Roman" w:cs="Times New Roman"/>
          <w:i/>
          <w:sz w:val="24"/>
          <w:szCs w:val="24"/>
        </w:rPr>
        <w:t xml:space="preserve">2014. </w:t>
      </w:r>
      <w:r w:rsidRPr="00E96358">
        <w:rPr>
          <w:rFonts w:ascii="Times New Roman" w:hAnsi="Times New Roman" w:cs="Times New Roman"/>
          <w:i/>
          <w:sz w:val="24"/>
          <w:szCs w:val="24"/>
        </w:rPr>
        <w:t>Islam dan Psikologi</w:t>
      </w:r>
      <w:r w:rsidRPr="00E96358">
        <w:rPr>
          <w:rFonts w:ascii="Times New Roman" w:hAnsi="Times New Roman" w:cs="Times New Roman"/>
          <w:sz w:val="24"/>
          <w:szCs w:val="24"/>
        </w:rPr>
        <w:t xml:space="preserve">, PT </w:t>
      </w:r>
      <w:r>
        <w:rPr>
          <w:rFonts w:ascii="Times New Roman" w:hAnsi="Times New Roman" w:cs="Times New Roman"/>
          <w:sz w:val="24"/>
          <w:szCs w:val="24"/>
        </w:rPr>
        <w:t>Raja Grafindo Persada, Jakarta</w:t>
      </w:r>
    </w:p>
    <w:p w:rsidR="00EB2E75" w:rsidRPr="00E96358" w:rsidRDefault="00EB2E75" w:rsidP="00EB2E75">
      <w:pPr>
        <w:pStyle w:val="ListParagraph"/>
        <w:spacing w:after="200" w:line="360" w:lineRule="auto"/>
        <w:ind w:left="1134" w:hanging="850"/>
        <w:jc w:val="both"/>
        <w:rPr>
          <w:rFonts w:ascii="Times New Roman" w:hAnsi="Times New Roman" w:cs="Times New Roman"/>
          <w:sz w:val="24"/>
          <w:szCs w:val="24"/>
        </w:rPr>
      </w:pPr>
      <w:r w:rsidRPr="00E96358">
        <w:rPr>
          <w:rFonts w:ascii="Times New Roman" w:hAnsi="Times New Roman" w:cs="Times New Roman"/>
          <w:sz w:val="24"/>
          <w:szCs w:val="24"/>
        </w:rPr>
        <w:t xml:space="preserve">Ngainun Naim. </w:t>
      </w:r>
      <w:r>
        <w:rPr>
          <w:rFonts w:ascii="Times New Roman" w:hAnsi="Times New Roman" w:cs="Times New Roman"/>
          <w:sz w:val="24"/>
          <w:szCs w:val="24"/>
        </w:rPr>
        <w:t xml:space="preserve">2017. </w:t>
      </w:r>
      <w:r w:rsidRPr="00E96358">
        <w:rPr>
          <w:rFonts w:ascii="Times New Roman" w:hAnsi="Times New Roman" w:cs="Times New Roman"/>
          <w:i/>
          <w:sz w:val="24"/>
          <w:szCs w:val="24"/>
        </w:rPr>
        <w:t>Menjadi Guru Inspiratif</w:t>
      </w:r>
      <w:r w:rsidRPr="00E96358">
        <w:rPr>
          <w:rFonts w:ascii="Times New Roman" w:hAnsi="Times New Roman" w:cs="Times New Roman"/>
          <w:sz w:val="24"/>
          <w:szCs w:val="24"/>
        </w:rPr>
        <w:t xml:space="preserve"> , Pustaka Belajar, Yogjakarta </w:t>
      </w:r>
    </w:p>
    <w:p w:rsidR="00EB2E75" w:rsidRPr="00E96358" w:rsidRDefault="00EB2E75" w:rsidP="00EB2E75">
      <w:pPr>
        <w:pStyle w:val="ListParagraph"/>
        <w:spacing w:after="200" w:line="360" w:lineRule="auto"/>
        <w:ind w:left="1134" w:hanging="850"/>
        <w:jc w:val="both"/>
        <w:rPr>
          <w:rFonts w:ascii="Times New Roman" w:hAnsi="Times New Roman" w:cs="Times New Roman"/>
          <w:sz w:val="24"/>
          <w:szCs w:val="24"/>
        </w:rPr>
      </w:pPr>
      <w:r w:rsidRPr="00E96358">
        <w:rPr>
          <w:rFonts w:ascii="Times New Roman" w:hAnsi="Times New Roman" w:cs="Times New Roman"/>
          <w:sz w:val="24"/>
          <w:szCs w:val="24"/>
        </w:rPr>
        <w:lastRenderedPageBreak/>
        <w:t xml:space="preserve">Syaiful Bahri Djamarah, </w:t>
      </w:r>
      <w:r>
        <w:rPr>
          <w:rFonts w:ascii="Times New Roman" w:hAnsi="Times New Roman" w:cs="Times New Roman"/>
          <w:sz w:val="24"/>
          <w:szCs w:val="24"/>
        </w:rPr>
        <w:t xml:space="preserve">2016. </w:t>
      </w:r>
      <w:r w:rsidRPr="00E96358">
        <w:rPr>
          <w:rFonts w:ascii="Times New Roman" w:hAnsi="Times New Roman" w:cs="Times New Roman"/>
          <w:i/>
          <w:sz w:val="24"/>
          <w:szCs w:val="24"/>
        </w:rPr>
        <w:t>Guru dan Anak Didik Dalam Intraksi Edukatif</w:t>
      </w:r>
      <w:r w:rsidRPr="00E96358">
        <w:rPr>
          <w:rFonts w:ascii="Times New Roman" w:hAnsi="Times New Roman" w:cs="Times New Roman"/>
          <w:sz w:val="24"/>
          <w:szCs w:val="24"/>
        </w:rPr>
        <w:t xml:space="preserve">, Reneka Cipta, Jakarta </w:t>
      </w:r>
    </w:p>
    <w:p w:rsidR="00EB2E75" w:rsidRPr="00400C56" w:rsidRDefault="00EB2E75" w:rsidP="00EB2E75">
      <w:pPr>
        <w:pStyle w:val="ListParagraph"/>
        <w:spacing w:after="200" w:line="360" w:lineRule="auto"/>
        <w:ind w:left="1134" w:hanging="850"/>
        <w:jc w:val="both"/>
        <w:rPr>
          <w:rFonts w:ascii="Times New Roman" w:hAnsi="Times New Roman" w:cs="Times New Roman"/>
          <w:sz w:val="24"/>
          <w:szCs w:val="24"/>
        </w:rPr>
      </w:pPr>
      <w:r w:rsidRPr="00400C56">
        <w:rPr>
          <w:rFonts w:ascii="Times New Roman" w:hAnsi="Times New Roman" w:cs="Times New Roman"/>
          <w:sz w:val="24"/>
          <w:szCs w:val="24"/>
        </w:rPr>
        <w:t>Suyadi. 2013. Strategi Pembelajaran Pendidikan Karakter. Bandung: PT Remaja Rosdakarya.</w:t>
      </w:r>
    </w:p>
    <w:p w:rsidR="00EB2E75" w:rsidRPr="00E96358" w:rsidRDefault="00EB2E75" w:rsidP="00EB2E75">
      <w:pPr>
        <w:pStyle w:val="ListParagraph"/>
        <w:spacing w:after="200" w:line="360" w:lineRule="auto"/>
        <w:ind w:left="1134" w:hanging="850"/>
        <w:jc w:val="both"/>
        <w:rPr>
          <w:rFonts w:ascii="Times New Roman" w:hAnsi="Times New Roman" w:cs="Times New Roman"/>
          <w:sz w:val="24"/>
          <w:szCs w:val="24"/>
        </w:rPr>
      </w:pPr>
      <w:r w:rsidRPr="00E96358">
        <w:rPr>
          <w:rFonts w:ascii="Times New Roman" w:hAnsi="Times New Roman" w:cs="Times New Roman"/>
          <w:sz w:val="24"/>
          <w:szCs w:val="24"/>
        </w:rPr>
        <w:t xml:space="preserve">Thoifuri, </w:t>
      </w:r>
      <w:r>
        <w:rPr>
          <w:rFonts w:ascii="Times New Roman" w:hAnsi="Times New Roman" w:cs="Times New Roman"/>
          <w:sz w:val="24"/>
          <w:szCs w:val="24"/>
        </w:rPr>
        <w:t xml:space="preserve">2016. </w:t>
      </w:r>
      <w:r w:rsidRPr="00E96358">
        <w:rPr>
          <w:rFonts w:ascii="Times New Roman" w:hAnsi="Times New Roman" w:cs="Times New Roman"/>
          <w:i/>
          <w:sz w:val="24"/>
          <w:szCs w:val="24"/>
        </w:rPr>
        <w:t>Menjadi Guru Inisiator</w:t>
      </w:r>
      <w:r w:rsidRPr="00E96358">
        <w:rPr>
          <w:rFonts w:ascii="Times New Roman" w:hAnsi="Times New Roman" w:cs="Times New Roman"/>
          <w:sz w:val="24"/>
          <w:szCs w:val="24"/>
        </w:rPr>
        <w:t>, RAISAL Media Grup, Semarang</w:t>
      </w:r>
    </w:p>
    <w:p w:rsidR="00EB2E75" w:rsidRDefault="00EB2E75" w:rsidP="00EB2E75">
      <w:pPr>
        <w:pStyle w:val="ListParagraph"/>
        <w:spacing w:after="200" w:line="360" w:lineRule="auto"/>
        <w:ind w:left="1134" w:hanging="850"/>
        <w:jc w:val="both"/>
        <w:rPr>
          <w:rFonts w:ascii="Times New Roman" w:hAnsi="Times New Roman" w:cs="Times New Roman"/>
          <w:sz w:val="24"/>
          <w:szCs w:val="24"/>
        </w:rPr>
      </w:pPr>
      <w:r w:rsidRPr="006F0F08">
        <w:rPr>
          <w:rFonts w:ascii="Times New Roman" w:hAnsi="Times New Roman" w:cs="Times New Roman"/>
          <w:sz w:val="24"/>
          <w:szCs w:val="24"/>
        </w:rPr>
        <w:t>Undang-undang Republik Indonesia Nomor 20 Tahun 2003 tentang Sistem Pendidikan Nasional. Jakarta: Pemerintah Republik Indonesia.</w:t>
      </w:r>
    </w:p>
    <w:p w:rsidR="00EB2E75" w:rsidRPr="004C6E8D" w:rsidRDefault="00EB2E75" w:rsidP="00EB2E75">
      <w:pPr>
        <w:spacing w:line="360" w:lineRule="auto"/>
        <w:ind w:left="284" w:firstLine="720"/>
        <w:jc w:val="both"/>
        <w:rPr>
          <w:rFonts w:asciiTheme="majorBidi" w:hAnsiTheme="majorBidi" w:cstheme="majorBidi"/>
          <w:sz w:val="24"/>
          <w:szCs w:val="24"/>
        </w:rPr>
      </w:pPr>
    </w:p>
    <w:p w:rsidR="0087262A" w:rsidRPr="0087262A" w:rsidRDefault="0087262A" w:rsidP="00EB2E75">
      <w:pPr>
        <w:pStyle w:val="ListParagraph"/>
        <w:spacing w:line="360" w:lineRule="auto"/>
        <w:jc w:val="both"/>
        <w:rPr>
          <w:rFonts w:ascii="Times New Roman" w:eastAsia="Calibri" w:hAnsi="Times New Roman" w:cs="Times New Roman"/>
          <w:bCs/>
          <w:sz w:val="24"/>
          <w:szCs w:val="24"/>
        </w:rPr>
      </w:pPr>
    </w:p>
    <w:p w:rsidR="0087262A" w:rsidRPr="00962F9F" w:rsidRDefault="0087262A" w:rsidP="00EB2E75">
      <w:pPr>
        <w:spacing w:line="360" w:lineRule="auto"/>
        <w:ind w:left="1080"/>
        <w:contextualSpacing/>
        <w:jc w:val="both"/>
        <w:rPr>
          <w:rFonts w:ascii="Times New Roman" w:eastAsia="Calibri" w:hAnsi="Times New Roman" w:cs="Times New Roman"/>
          <w:bCs/>
          <w:sz w:val="24"/>
          <w:szCs w:val="24"/>
        </w:rPr>
      </w:pPr>
    </w:p>
    <w:p w:rsidR="00962F9F" w:rsidRPr="00962F9F" w:rsidRDefault="00962F9F" w:rsidP="00EB2E75">
      <w:pPr>
        <w:pStyle w:val="ListParagraph"/>
        <w:spacing w:line="360" w:lineRule="auto"/>
        <w:ind w:left="1080"/>
        <w:jc w:val="both"/>
        <w:rPr>
          <w:rFonts w:asciiTheme="majorBidi" w:hAnsiTheme="majorBidi" w:cstheme="majorBidi"/>
          <w:sz w:val="24"/>
          <w:szCs w:val="24"/>
        </w:rPr>
      </w:pPr>
    </w:p>
    <w:p w:rsidR="005878A2" w:rsidRPr="00830A68" w:rsidRDefault="005878A2" w:rsidP="00EB2E75">
      <w:pPr>
        <w:pStyle w:val="ListParagraph"/>
        <w:spacing w:after="0" w:line="360" w:lineRule="auto"/>
        <w:ind w:left="284"/>
        <w:contextualSpacing w:val="0"/>
        <w:jc w:val="both"/>
        <w:rPr>
          <w:rFonts w:asciiTheme="majorBidi" w:hAnsiTheme="majorBidi" w:cstheme="majorBidi"/>
          <w:sz w:val="24"/>
          <w:szCs w:val="24"/>
        </w:rPr>
      </w:pPr>
    </w:p>
    <w:p w:rsidR="005878A2" w:rsidRDefault="005878A2" w:rsidP="00EB2E75">
      <w:pPr>
        <w:spacing w:line="360" w:lineRule="auto"/>
        <w:contextualSpacing/>
        <w:jc w:val="both"/>
      </w:pPr>
    </w:p>
    <w:sectPr w:rsidR="005878A2" w:rsidSect="005878A2">
      <w:pgSz w:w="12240" w:h="15840"/>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6F1" w:rsidRDefault="00A016F1" w:rsidP="00553D1D">
      <w:pPr>
        <w:spacing w:after="0" w:line="240" w:lineRule="auto"/>
      </w:pPr>
      <w:r>
        <w:separator/>
      </w:r>
    </w:p>
  </w:endnote>
  <w:endnote w:type="continuationSeparator" w:id="0">
    <w:p w:rsidR="00A016F1" w:rsidRDefault="00A016F1" w:rsidP="00553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6F1" w:rsidRDefault="00A016F1" w:rsidP="00553D1D">
      <w:pPr>
        <w:spacing w:after="0" w:line="240" w:lineRule="auto"/>
      </w:pPr>
      <w:r>
        <w:separator/>
      </w:r>
    </w:p>
  </w:footnote>
  <w:footnote w:type="continuationSeparator" w:id="0">
    <w:p w:rsidR="00A016F1" w:rsidRDefault="00A016F1" w:rsidP="00553D1D">
      <w:pPr>
        <w:spacing w:after="0" w:line="240" w:lineRule="auto"/>
      </w:pPr>
      <w:r>
        <w:continuationSeparator/>
      </w:r>
    </w:p>
  </w:footnote>
  <w:footnote w:id="1">
    <w:p w:rsidR="00553D1D" w:rsidRDefault="00553D1D" w:rsidP="00553D1D">
      <w:pPr>
        <w:pStyle w:val="FootnoteText"/>
        <w:ind w:firstLine="993"/>
      </w:pPr>
      <w:r>
        <w:rPr>
          <w:rStyle w:val="FootnoteReference"/>
        </w:rPr>
        <w:footnoteRef/>
      </w:r>
      <w:r>
        <w:t xml:space="preserve"> </w:t>
      </w:r>
      <w:r>
        <w:rPr>
          <w:rFonts w:asciiTheme="majorBidi" w:hAnsiTheme="majorBidi" w:cstheme="majorBidi"/>
        </w:rPr>
        <w:t xml:space="preserve">Muhammad Takdir Ilahi, </w:t>
      </w:r>
      <w:r>
        <w:rPr>
          <w:rFonts w:asciiTheme="majorBidi" w:hAnsiTheme="majorBidi" w:cstheme="majorBidi"/>
          <w:i/>
          <w:iCs/>
        </w:rPr>
        <w:t>Revilatisasi Guruan Berbasis Moral</w:t>
      </w:r>
      <w:r>
        <w:rPr>
          <w:rFonts w:asciiTheme="majorBidi" w:hAnsiTheme="majorBidi" w:cstheme="majorBidi"/>
        </w:rPr>
        <w:t>,</w:t>
      </w:r>
      <w:r>
        <w:rPr>
          <w:rFonts w:asciiTheme="majorBidi" w:hAnsiTheme="majorBidi" w:cstheme="majorBidi"/>
          <w:lang w:val="id-ID"/>
        </w:rPr>
        <w:t>(</w:t>
      </w:r>
      <w:r>
        <w:rPr>
          <w:rFonts w:asciiTheme="majorBidi" w:hAnsiTheme="majorBidi" w:cstheme="majorBidi"/>
        </w:rPr>
        <w:t xml:space="preserve"> Jogjakarta : Ar-Ruzz Media, 2012</w:t>
      </w:r>
      <w:r>
        <w:rPr>
          <w:rFonts w:asciiTheme="majorBidi" w:hAnsiTheme="majorBidi" w:cstheme="majorBidi"/>
          <w:lang w:val="id-ID"/>
        </w:rPr>
        <w:t>)</w:t>
      </w:r>
      <w:r>
        <w:rPr>
          <w:rFonts w:asciiTheme="majorBidi" w:hAnsiTheme="majorBidi" w:cstheme="majorBidi"/>
        </w:rPr>
        <w:t>, h. 8</w:t>
      </w:r>
    </w:p>
  </w:footnote>
  <w:footnote w:id="2">
    <w:p w:rsidR="00553D1D" w:rsidRDefault="00553D1D" w:rsidP="00553D1D">
      <w:pPr>
        <w:pStyle w:val="FootnoteText"/>
        <w:ind w:firstLine="993"/>
      </w:pPr>
      <w:r>
        <w:rPr>
          <w:rStyle w:val="FootnoteReference"/>
        </w:rPr>
        <w:footnoteRef/>
      </w:r>
      <w:r>
        <w:t xml:space="preserve"> </w:t>
      </w:r>
      <w:r>
        <w:rPr>
          <w:rFonts w:asciiTheme="majorBidi" w:hAnsiTheme="majorBidi" w:cstheme="majorBidi"/>
        </w:rPr>
        <w:t xml:space="preserve">Asmaun Sahlan, </w:t>
      </w:r>
      <w:r>
        <w:rPr>
          <w:rFonts w:asciiTheme="majorBidi" w:hAnsiTheme="majorBidi" w:cstheme="majorBidi"/>
          <w:i/>
          <w:iCs/>
        </w:rPr>
        <w:t>Mewujudkan Budaya Religius di sekolah</w:t>
      </w:r>
      <w:r>
        <w:rPr>
          <w:rFonts w:asciiTheme="majorBidi" w:hAnsiTheme="majorBidi" w:cstheme="majorBidi"/>
        </w:rPr>
        <w:t xml:space="preserve">, </w:t>
      </w:r>
      <w:r>
        <w:rPr>
          <w:rFonts w:asciiTheme="majorBidi" w:hAnsiTheme="majorBidi" w:cstheme="majorBidi"/>
          <w:lang w:val="id-ID"/>
        </w:rPr>
        <w:t>(</w:t>
      </w:r>
      <w:r>
        <w:rPr>
          <w:rFonts w:asciiTheme="majorBidi" w:hAnsiTheme="majorBidi" w:cstheme="majorBidi"/>
        </w:rPr>
        <w:t>Malang : UIN Maliki Press, 2010</w:t>
      </w:r>
      <w:r>
        <w:rPr>
          <w:rFonts w:asciiTheme="majorBidi" w:hAnsiTheme="majorBidi" w:cstheme="majorBidi"/>
          <w:lang w:val="id-ID"/>
        </w:rPr>
        <w:t>)</w:t>
      </w:r>
      <w:r>
        <w:rPr>
          <w:rFonts w:asciiTheme="majorBidi" w:hAnsiTheme="majorBidi" w:cstheme="majorBidi"/>
        </w:rPr>
        <w:t>, h.3</w:t>
      </w:r>
    </w:p>
  </w:footnote>
  <w:footnote w:id="3">
    <w:p w:rsidR="00553D1D" w:rsidRDefault="00553D1D" w:rsidP="00553D1D">
      <w:pPr>
        <w:pStyle w:val="FootnoteText"/>
        <w:ind w:firstLine="993"/>
      </w:pPr>
      <w:r>
        <w:rPr>
          <w:rStyle w:val="FootnoteReference"/>
        </w:rPr>
        <w:footnoteRef/>
      </w:r>
      <w:r>
        <w:t xml:space="preserve"> </w:t>
      </w:r>
      <w:r w:rsidRPr="004652BA">
        <w:rPr>
          <w:rFonts w:ascii="Times New Roman" w:hAnsi="Times New Roman" w:cs="Times New Roman"/>
        </w:rPr>
        <w:t>Zakiyah darojat, Kesehatan Mental Jakarta: took Gunung Agung, 1996,</w:t>
      </w:r>
      <w:r>
        <w:rPr>
          <w:rFonts w:ascii="Times New Roman" w:hAnsi="Times New Roman" w:cs="Times New Roman"/>
        </w:rPr>
        <w:t xml:space="preserve"> h.</w:t>
      </w:r>
      <w:r w:rsidRPr="004652BA">
        <w:rPr>
          <w:rFonts w:ascii="Times New Roman" w:hAnsi="Times New Roman" w:cs="Times New Roman"/>
        </w:rPr>
        <w:t>126</w:t>
      </w:r>
    </w:p>
  </w:footnote>
  <w:footnote w:id="4">
    <w:p w:rsidR="00553D1D" w:rsidRDefault="00553D1D" w:rsidP="00553D1D">
      <w:pPr>
        <w:pStyle w:val="FootnoteText"/>
        <w:ind w:firstLine="720"/>
        <w:rPr>
          <w:lang w:val="id-ID"/>
        </w:rPr>
      </w:pPr>
      <w:r>
        <w:rPr>
          <w:rStyle w:val="FootnoteReference"/>
        </w:rPr>
        <w:footnoteRef/>
      </w:r>
      <w:r>
        <w:t xml:space="preserve"> </w:t>
      </w:r>
      <w:r>
        <w:rPr>
          <w:rFonts w:asciiTheme="majorBidi" w:hAnsiTheme="majorBidi" w:cstheme="majorBidi"/>
        </w:rPr>
        <w:t xml:space="preserve">Muhammad Takdir Ilahi, </w:t>
      </w:r>
      <w:r>
        <w:rPr>
          <w:rFonts w:asciiTheme="majorBidi" w:hAnsiTheme="majorBidi" w:cstheme="majorBidi"/>
          <w:i/>
          <w:iCs/>
        </w:rPr>
        <w:t>Revilatisasi Guruan Berbasis Moral,</w:t>
      </w:r>
      <w:r>
        <w:rPr>
          <w:rFonts w:asciiTheme="majorBidi" w:hAnsiTheme="majorBidi" w:cstheme="majorBidi"/>
        </w:rPr>
        <w:t xml:space="preserve"> </w:t>
      </w:r>
      <w:r>
        <w:rPr>
          <w:rFonts w:asciiTheme="majorBidi" w:hAnsiTheme="majorBidi" w:cstheme="majorBidi"/>
          <w:lang w:val="id-ID"/>
        </w:rPr>
        <w:t>(</w:t>
      </w:r>
      <w:r>
        <w:rPr>
          <w:rFonts w:asciiTheme="majorBidi" w:hAnsiTheme="majorBidi" w:cstheme="majorBidi"/>
        </w:rPr>
        <w:t>Jogjakarta : Ar-Ruzz Media, 2012</w:t>
      </w:r>
      <w:r>
        <w:rPr>
          <w:rFonts w:asciiTheme="majorBidi" w:hAnsiTheme="majorBidi" w:cstheme="majorBidi"/>
          <w:lang w:val="id-ID"/>
        </w:rPr>
        <w:t>)</w:t>
      </w:r>
      <w:r>
        <w:rPr>
          <w:rFonts w:asciiTheme="majorBidi" w:hAnsiTheme="majorBidi" w:cstheme="majorBidi"/>
        </w:rPr>
        <w:t>, h. 193</w:t>
      </w:r>
    </w:p>
  </w:footnote>
  <w:footnote w:id="5">
    <w:p w:rsidR="00962F9F" w:rsidRPr="00962F9F" w:rsidRDefault="00962F9F" w:rsidP="00962F9F">
      <w:pPr>
        <w:pStyle w:val="FootnoteText"/>
        <w:ind w:firstLine="720"/>
      </w:pPr>
      <w:r>
        <w:rPr>
          <w:rStyle w:val="FootnoteReference"/>
        </w:rPr>
        <w:footnoteRef/>
      </w:r>
      <w:r>
        <w:t xml:space="preserve"> Sardiman A.M, Interaksi Motivasi Belajar Mengajar. (Jakarta: PT. RajaGrafindo Persada, 2014), h. 137-138</w:t>
      </w:r>
    </w:p>
  </w:footnote>
  <w:footnote w:id="6">
    <w:p w:rsidR="00962F9F" w:rsidRDefault="00962F9F" w:rsidP="00962F9F">
      <w:pPr>
        <w:pStyle w:val="FootnoteText"/>
        <w:ind w:firstLine="720"/>
      </w:pPr>
      <w:r w:rsidRPr="00962F9F">
        <w:rPr>
          <w:rStyle w:val="FootnoteReference"/>
        </w:rPr>
        <w:footnoteRef/>
      </w:r>
      <w:r w:rsidRPr="00962F9F">
        <w:t xml:space="preserve"> </w:t>
      </w:r>
      <w:hyperlink r:id="rId1" w:history="1">
        <w:r w:rsidRPr="00962F9F">
          <w:rPr>
            <w:rStyle w:val="Hyperlink"/>
            <w:rFonts w:asciiTheme="minorBidi" w:hAnsiTheme="minorBidi"/>
            <w:color w:val="auto"/>
          </w:rPr>
          <w:t>https://www.rijal09.com/2017/10/10-alasan-memilih-menjadi-guru.html</w:t>
        </w:r>
      </w:hyperlink>
      <w:r w:rsidRPr="00962F9F">
        <w:rPr>
          <w:rFonts w:asciiTheme="minorBidi" w:hAnsiTheme="minorBidi"/>
        </w:rPr>
        <w:t xml:space="preserve">, diakses </w:t>
      </w:r>
      <w:r w:rsidRPr="00120BFC">
        <w:rPr>
          <w:rFonts w:asciiTheme="minorBidi" w:hAnsiTheme="minorBidi"/>
        </w:rPr>
        <w:t>28 agustus 2022 pukul 17.15</w:t>
      </w:r>
    </w:p>
  </w:footnote>
  <w:footnote w:id="7">
    <w:p w:rsidR="00962F9F" w:rsidRDefault="00962F9F" w:rsidP="00962F9F">
      <w:pPr>
        <w:pStyle w:val="FootnoteText"/>
        <w:ind w:firstLine="720"/>
      </w:pPr>
      <w:r>
        <w:rPr>
          <w:rStyle w:val="FootnoteReference"/>
        </w:rPr>
        <w:footnoteRef/>
      </w:r>
      <w:r>
        <w:t xml:space="preserve"> </w:t>
      </w:r>
      <w:r w:rsidRPr="009B6B86">
        <w:rPr>
          <w:rFonts w:ascii="Times New Roman" w:hAnsi="Times New Roman" w:cs="Times New Roman"/>
        </w:rPr>
        <w:t xml:space="preserve">Syaiful Bahri Djamarah, </w:t>
      </w:r>
      <w:r w:rsidRPr="009B6B86">
        <w:rPr>
          <w:rFonts w:ascii="Times New Roman" w:hAnsi="Times New Roman" w:cs="Times New Roman"/>
          <w:i/>
          <w:iCs/>
        </w:rPr>
        <w:t>Guru dan Anak didik</w:t>
      </w:r>
      <w:r w:rsidRPr="009B6B86">
        <w:rPr>
          <w:rFonts w:ascii="Times New Roman" w:hAnsi="Times New Roman" w:cs="Times New Roman"/>
        </w:rPr>
        <w:t xml:space="preserve">, </w:t>
      </w:r>
      <w:r>
        <w:rPr>
          <w:rFonts w:ascii="Times New Roman" w:hAnsi="Times New Roman" w:cs="Times New Roman"/>
          <w:lang w:val="id-ID"/>
        </w:rPr>
        <w:t>(</w:t>
      </w:r>
      <w:r w:rsidRPr="009B6B86">
        <w:rPr>
          <w:rFonts w:ascii="Times New Roman" w:hAnsi="Times New Roman" w:cs="Times New Roman"/>
        </w:rPr>
        <w:t>Jakarta : PT Rineka Cipta, 2000</w:t>
      </w:r>
      <w:r>
        <w:rPr>
          <w:rFonts w:ascii="Times New Roman" w:hAnsi="Times New Roman" w:cs="Times New Roman"/>
          <w:lang w:val="id-ID"/>
        </w:rPr>
        <w:t>)</w:t>
      </w:r>
      <w:r w:rsidRPr="009B6B86">
        <w:rPr>
          <w:rFonts w:ascii="Times New Roman" w:hAnsi="Times New Roman" w:cs="Times New Roman"/>
        </w:rPr>
        <w:t>, h.5</w:t>
      </w:r>
    </w:p>
  </w:footnote>
  <w:footnote w:id="8">
    <w:p w:rsidR="0087262A" w:rsidRDefault="0087262A" w:rsidP="0087262A">
      <w:pPr>
        <w:pStyle w:val="FootnoteText"/>
        <w:ind w:firstLine="720"/>
        <w:contextualSpacing/>
        <w:jc w:val="both"/>
      </w:pPr>
      <w:r>
        <w:rPr>
          <w:rStyle w:val="FootnoteReference"/>
        </w:rPr>
        <w:footnoteRef/>
      </w:r>
      <w:r>
        <w:t xml:space="preserve"> </w:t>
      </w:r>
      <w:r w:rsidRPr="00B45EFC">
        <w:rPr>
          <w:rFonts w:ascii="Times New Roman" w:hAnsi="Times New Roman" w:cs="Times New Roman"/>
        </w:rPr>
        <w:t>Daryanto dan Suyatri Darmiatun, Implementasi Pendidikan Karakter Di Sekolah, (Yogyakarta: Penerbit Gava Media, 2013), hlm 183</w:t>
      </w:r>
    </w:p>
  </w:footnote>
  <w:footnote w:id="9">
    <w:p w:rsidR="0087262A" w:rsidRPr="0077522D" w:rsidRDefault="0087262A" w:rsidP="0087262A">
      <w:pPr>
        <w:pStyle w:val="FootnoteText"/>
        <w:ind w:firstLine="720"/>
        <w:contextualSpacing/>
        <w:jc w:val="both"/>
        <w:rPr>
          <w:rFonts w:ascii="Times New Roman" w:hAnsi="Times New Roman" w:cs="Times New Roman"/>
        </w:rPr>
      </w:pPr>
      <w:r w:rsidRPr="0077522D">
        <w:rPr>
          <w:rStyle w:val="FootnoteReference"/>
          <w:rFonts w:ascii="Times New Roman" w:hAnsi="Times New Roman" w:cs="Times New Roman"/>
        </w:rPr>
        <w:footnoteRef/>
      </w:r>
      <w:r w:rsidRPr="0077522D">
        <w:rPr>
          <w:rFonts w:ascii="Times New Roman" w:hAnsi="Times New Roman" w:cs="Times New Roman"/>
        </w:rPr>
        <w:t xml:space="preserve">  Mulyasa. E, Menjadi Guru Profesional, (Rosdakarya, 2011) h. 35</w:t>
      </w:r>
    </w:p>
  </w:footnote>
  <w:footnote w:id="10">
    <w:p w:rsidR="0087262A" w:rsidRPr="00076173" w:rsidRDefault="0087262A" w:rsidP="0087262A">
      <w:pPr>
        <w:pStyle w:val="FootnoteText"/>
        <w:ind w:firstLine="720"/>
        <w:contextualSpacing/>
        <w:jc w:val="both"/>
        <w:rPr>
          <w:rFonts w:ascii="Times New Roman" w:eastAsia="Times New Roman" w:hAnsi="Times New Roman" w:cs="Times New Roman"/>
          <w:lang w:eastAsia="en-ID"/>
        </w:rPr>
      </w:pPr>
      <w:r>
        <w:rPr>
          <w:rStyle w:val="FootnoteReference"/>
        </w:rPr>
        <w:footnoteRef/>
      </w:r>
      <w:r>
        <w:t xml:space="preserve"> S</w:t>
      </w:r>
      <w:r>
        <w:rPr>
          <w:rFonts w:ascii="Times New Roman" w:eastAsia="Times New Roman" w:hAnsi="Times New Roman" w:cs="Times New Roman"/>
          <w:lang w:eastAsia="en-ID"/>
        </w:rPr>
        <w:t xml:space="preserve">ardiman. </w:t>
      </w:r>
      <w:r w:rsidRPr="00076173">
        <w:rPr>
          <w:rFonts w:ascii="Times New Roman" w:eastAsia="Times New Roman" w:hAnsi="Times New Roman" w:cs="Times New Roman"/>
          <w:lang w:eastAsia="en-ID"/>
        </w:rPr>
        <w:t xml:space="preserve">Interaksi dan Motivasi Belajar Mengajar. </w:t>
      </w:r>
      <w:r>
        <w:rPr>
          <w:rFonts w:ascii="Times New Roman" w:eastAsia="Times New Roman" w:hAnsi="Times New Roman" w:cs="Times New Roman"/>
          <w:lang w:eastAsia="en-ID"/>
        </w:rPr>
        <w:t>(</w:t>
      </w:r>
      <w:r w:rsidRPr="00076173">
        <w:rPr>
          <w:rFonts w:ascii="Times New Roman" w:eastAsia="Times New Roman" w:hAnsi="Times New Roman" w:cs="Times New Roman"/>
          <w:lang w:eastAsia="en-ID"/>
        </w:rPr>
        <w:t>Jakarta: PT RajaGrafindo Persada</w:t>
      </w:r>
      <w:r>
        <w:rPr>
          <w:rFonts w:ascii="Times New Roman" w:eastAsia="Times New Roman" w:hAnsi="Times New Roman" w:cs="Times New Roman"/>
          <w:lang w:eastAsia="en-ID"/>
        </w:rPr>
        <w:t>. 2008) h.78</w:t>
      </w:r>
    </w:p>
    <w:p w:rsidR="0087262A" w:rsidRDefault="0087262A" w:rsidP="0087262A">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C4EB4"/>
    <w:multiLevelType w:val="hybridMultilevel"/>
    <w:tmpl w:val="F638759C"/>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nsid w:val="62202B39"/>
    <w:multiLevelType w:val="hybridMultilevel"/>
    <w:tmpl w:val="C7A469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3A374D"/>
    <w:multiLevelType w:val="hybridMultilevel"/>
    <w:tmpl w:val="B2644A5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nsid w:val="7A2C2BAC"/>
    <w:multiLevelType w:val="hybridMultilevel"/>
    <w:tmpl w:val="E084B9F8"/>
    <w:lvl w:ilvl="0" w:tplc="9808CF08">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
    <w:nsid w:val="7F0B1DF9"/>
    <w:multiLevelType w:val="hybridMultilevel"/>
    <w:tmpl w:val="5AAAA76A"/>
    <w:lvl w:ilvl="0" w:tplc="29FAEA0A">
      <w:start w:val="1"/>
      <w:numFmt w:val="upperLetter"/>
      <w:lvlText w:val="%1."/>
      <w:lvlJc w:val="left"/>
      <w:pPr>
        <w:ind w:left="720" w:hanging="360"/>
      </w:pPr>
      <w:rPr>
        <w:rFonts w:ascii="Times New Roman" w:hAnsi="Times New Roman" w:cs="Times New Roman" w:hint="default"/>
        <w:b/>
        <w:bCs/>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8A2"/>
    <w:rsid w:val="00036FFF"/>
    <w:rsid w:val="00076A7D"/>
    <w:rsid w:val="00235744"/>
    <w:rsid w:val="00260392"/>
    <w:rsid w:val="00283C8E"/>
    <w:rsid w:val="00290280"/>
    <w:rsid w:val="002C0C1C"/>
    <w:rsid w:val="003522B9"/>
    <w:rsid w:val="003C3194"/>
    <w:rsid w:val="003E7836"/>
    <w:rsid w:val="004E6F97"/>
    <w:rsid w:val="00546616"/>
    <w:rsid w:val="00553D1D"/>
    <w:rsid w:val="00561F94"/>
    <w:rsid w:val="005878A2"/>
    <w:rsid w:val="006266A9"/>
    <w:rsid w:val="00674F45"/>
    <w:rsid w:val="0069061A"/>
    <w:rsid w:val="00693ABD"/>
    <w:rsid w:val="006A1118"/>
    <w:rsid w:val="0078483B"/>
    <w:rsid w:val="00813D1B"/>
    <w:rsid w:val="0087262A"/>
    <w:rsid w:val="00962F9F"/>
    <w:rsid w:val="009739C0"/>
    <w:rsid w:val="009A75CB"/>
    <w:rsid w:val="009E23F9"/>
    <w:rsid w:val="00A016F1"/>
    <w:rsid w:val="00AF1EC8"/>
    <w:rsid w:val="00BB6AD2"/>
    <w:rsid w:val="00C23DD6"/>
    <w:rsid w:val="00D04BAF"/>
    <w:rsid w:val="00D45E6E"/>
    <w:rsid w:val="00D57FD0"/>
    <w:rsid w:val="00E00C2D"/>
    <w:rsid w:val="00E64203"/>
    <w:rsid w:val="00E749A5"/>
    <w:rsid w:val="00E973F1"/>
    <w:rsid w:val="00EB2E75"/>
    <w:rsid w:val="00EB2EC4"/>
    <w:rsid w:val="00EB60A2"/>
    <w:rsid w:val="00F539EB"/>
    <w:rsid w:val="00F63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sub 1"/>
    <w:basedOn w:val="Normal"/>
    <w:link w:val="ListParagraphChar"/>
    <w:uiPriority w:val="34"/>
    <w:qFormat/>
    <w:rsid w:val="005878A2"/>
    <w:pPr>
      <w:spacing w:after="160" w:line="259" w:lineRule="auto"/>
      <w:ind w:left="720"/>
      <w:contextualSpacing/>
    </w:pPr>
    <w:rPr>
      <w:lang w:val="en-ID"/>
    </w:rPr>
  </w:style>
  <w:style w:type="character" w:customStyle="1" w:styleId="ListParagraphChar">
    <w:name w:val="List Paragraph Char"/>
    <w:aliases w:val="Body of text Char,List Paragraph1 Char,sub 1 Char"/>
    <w:link w:val="ListParagraph"/>
    <w:uiPriority w:val="34"/>
    <w:locked/>
    <w:rsid w:val="005878A2"/>
    <w:rPr>
      <w:lang w:val="en-ID"/>
    </w:rPr>
  </w:style>
  <w:style w:type="paragraph" w:styleId="FootnoteText">
    <w:name w:val="footnote text"/>
    <w:aliases w:val="Footnote Text Char Char Char Char,Footnote Text Char Char Char,Char,Footnote Text Char Char"/>
    <w:basedOn w:val="Normal"/>
    <w:link w:val="FootnoteTextChar"/>
    <w:uiPriority w:val="99"/>
    <w:unhideWhenUsed/>
    <w:rsid w:val="00553D1D"/>
    <w:pPr>
      <w:spacing w:after="0" w:line="240" w:lineRule="auto"/>
    </w:pPr>
    <w:rPr>
      <w:sz w:val="20"/>
      <w:szCs w:val="20"/>
    </w:rPr>
  </w:style>
  <w:style w:type="character" w:customStyle="1" w:styleId="FootnoteTextChar">
    <w:name w:val="Footnote Text Char"/>
    <w:aliases w:val="Footnote Text Char Char Char Char Char,Footnote Text Char Char Char Char1,Char Char,Footnote Text Char Char Char1"/>
    <w:basedOn w:val="DefaultParagraphFont"/>
    <w:link w:val="FootnoteText"/>
    <w:uiPriority w:val="99"/>
    <w:rsid w:val="00553D1D"/>
    <w:rPr>
      <w:sz w:val="20"/>
      <w:szCs w:val="20"/>
    </w:rPr>
  </w:style>
  <w:style w:type="character" w:styleId="FootnoteReference">
    <w:name w:val="footnote reference"/>
    <w:basedOn w:val="DefaultParagraphFont"/>
    <w:uiPriority w:val="99"/>
    <w:unhideWhenUsed/>
    <w:rsid w:val="00553D1D"/>
    <w:rPr>
      <w:vertAlign w:val="superscript"/>
    </w:rPr>
  </w:style>
  <w:style w:type="character" w:styleId="Hyperlink">
    <w:name w:val="Hyperlink"/>
    <w:basedOn w:val="DefaultParagraphFont"/>
    <w:uiPriority w:val="99"/>
    <w:unhideWhenUsed/>
    <w:rsid w:val="00962F9F"/>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sub 1"/>
    <w:basedOn w:val="Normal"/>
    <w:link w:val="ListParagraphChar"/>
    <w:uiPriority w:val="34"/>
    <w:qFormat/>
    <w:rsid w:val="005878A2"/>
    <w:pPr>
      <w:spacing w:after="160" w:line="259" w:lineRule="auto"/>
      <w:ind w:left="720"/>
      <w:contextualSpacing/>
    </w:pPr>
    <w:rPr>
      <w:lang w:val="en-ID"/>
    </w:rPr>
  </w:style>
  <w:style w:type="character" w:customStyle="1" w:styleId="ListParagraphChar">
    <w:name w:val="List Paragraph Char"/>
    <w:aliases w:val="Body of text Char,List Paragraph1 Char,sub 1 Char"/>
    <w:link w:val="ListParagraph"/>
    <w:uiPriority w:val="34"/>
    <w:locked/>
    <w:rsid w:val="005878A2"/>
    <w:rPr>
      <w:lang w:val="en-ID"/>
    </w:rPr>
  </w:style>
  <w:style w:type="paragraph" w:styleId="FootnoteText">
    <w:name w:val="footnote text"/>
    <w:aliases w:val="Footnote Text Char Char Char Char,Footnote Text Char Char Char,Char,Footnote Text Char Char"/>
    <w:basedOn w:val="Normal"/>
    <w:link w:val="FootnoteTextChar"/>
    <w:uiPriority w:val="99"/>
    <w:unhideWhenUsed/>
    <w:rsid w:val="00553D1D"/>
    <w:pPr>
      <w:spacing w:after="0" w:line="240" w:lineRule="auto"/>
    </w:pPr>
    <w:rPr>
      <w:sz w:val="20"/>
      <w:szCs w:val="20"/>
    </w:rPr>
  </w:style>
  <w:style w:type="character" w:customStyle="1" w:styleId="FootnoteTextChar">
    <w:name w:val="Footnote Text Char"/>
    <w:aliases w:val="Footnote Text Char Char Char Char Char,Footnote Text Char Char Char Char1,Char Char,Footnote Text Char Char Char1"/>
    <w:basedOn w:val="DefaultParagraphFont"/>
    <w:link w:val="FootnoteText"/>
    <w:uiPriority w:val="99"/>
    <w:rsid w:val="00553D1D"/>
    <w:rPr>
      <w:sz w:val="20"/>
      <w:szCs w:val="20"/>
    </w:rPr>
  </w:style>
  <w:style w:type="character" w:styleId="FootnoteReference">
    <w:name w:val="footnote reference"/>
    <w:basedOn w:val="DefaultParagraphFont"/>
    <w:uiPriority w:val="99"/>
    <w:unhideWhenUsed/>
    <w:rsid w:val="00553D1D"/>
    <w:rPr>
      <w:vertAlign w:val="superscript"/>
    </w:rPr>
  </w:style>
  <w:style w:type="character" w:styleId="Hyperlink">
    <w:name w:val="Hyperlink"/>
    <w:basedOn w:val="DefaultParagraphFont"/>
    <w:uiPriority w:val="99"/>
    <w:unhideWhenUsed/>
    <w:rsid w:val="00962F9F"/>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rijal09.com/2017/10/10-alasan-memilih-menjadi-guru.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08449-3218-4EBF-ACB0-1BC60ABB8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2069</Words>
  <Characters>11796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2022-09-17T23:30:00Z</dcterms:created>
  <dcterms:modified xsi:type="dcterms:W3CDTF">2022-11-01T03:47:00Z</dcterms:modified>
</cp:coreProperties>
</file>