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48382DB6" w:rsidR="00E97A72" w:rsidRPr="00DB662E" w:rsidRDefault="00722392" w:rsidP="005E0BB2">
      <w:pPr>
        <w:pStyle w:val="Heading7"/>
        <w:jc w:val="center"/>
        <w:rPr>
          <w:b/>
          <w:bCs/>
        </w:rPr>
      </w:pPr>
      <w:r w:rsidRPr="00722392">
        <w:rPr>
          <w:rFonts w:ascii="Cambria" w:eastAsia="Cambria" w:hAnsi="Cambria"/>
          <w:b/>
          <w:bCs/>
          <w:spacing w:val="-4"/>
          <w:lang w:val="id-ID" w:eastAsia="id-ID"/>
        </w:rPr>
        <w:t>Strategi Guru Madrasah Ibtidaiyah dalam Mengelola Kelas Inklusif di Era Kurikulum Merdeka</w:t>
      </w:r>
    </w:p>
    <w:p w14:paraId="64DDFE70" w14:textId="77777777" w:rsidR="00E97A72" w:rsidRDefault="00E97A72">
      <w:pPr>
        <w:spacing w:after="60" w:line="240" w:lineRule="auto"/>
        <w:jc w:val="center"/>
        <w:rPr>
          <w:rFonts w:ascii="Cambria" w:eastAsia="Cambria" w:hAnsi="Cambria" w:cs="Cambria"/>
          <w:b/>
          <w:color w:val="000000"/>
        </w:rPr>
      </w:pPr>
    </w:p>
    <w:p w14:paraId="33770321" w14:textId="70AB9600" w:rsidR="00E97A72" w:rsidRDefault="00722392" w:rsidP="00653BB2">
      <w:pPr>
        <w:pStyle w:val="02Author"/>
      </w:pPr>
      <w:r w:rsidRPr="00722392">
        <w:t>SISKA NUR WAHIDA</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0A7A746D" w14:textId="77777777" w:rsidR="00722392" w:rsidRPr="00722392" w:rsidRDefault="00722392" w:rsidP="00722392">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722392">
        <w:rPr>
          <w:rFonts w:ascii="Cambria" w:eastAsia="Cambria" w:hAnsi="Cambria" w:cs="Times New Roman"/>
          <w:spacing w:val="-4"/>
          <w:sz w:val="24"/>
          <w:szCs w:val="24"/>
          <w:lang w:val="id-ID" w:eastAsia="id-ID"/>
        </w:rPr>
        <w:t>Pengelolaan kelas inklusif menjadi tantangan sekaligus peluang bagi guru Madrasah Ibtidaiyah (MI) dalam menyukseskan implementasi Kurikulum Merdeka. Penelitian ini bertujuan untuk mengidentifikasi strategi guru MI dalam mengelola kelas yang terdiri atas siswa berkebutuhan khusus dan siswa reguler secara bersamaan. Menggunakan pendekatan kualitatif deskriptif, data diperoleh melalui observasi, wawancara, dan studi dokumentasi di tiga MI inklusif di Kabupaten Tulungagung. Hasil penelitian menunjukkan bahwa guru MI menggunakan strategi diferensiasi pembelajaran, pendekatan individual, penggunaan media multisensori, serta kolaborasi dengan orang tua dan tenaga pendamping. Strategi tersebut mampu menciptakan suasana belajar yang adaptif, inklusif, dan menghargai keberagaman peserta didik. Studi ini merekomendasikan pelatihan intensif dan penyusunan pedoman teknis pengelolaan kelas inklusif bagi guru MI dalam bingkai Kurikulum Merdeka.</w:t>
      </w:r>
    </w:p>
    <w:p w14:paraId="16D13C83" w14:textId="77777777" w:rsidR="00722392" w:rsidRPr="00722392" w:rsidRDefault="00722392" w:rsidP="00722392">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740B28EE" w14:textId="77777777" w:rsidR="00722392" w:rsidRPr="00722392" w:rsidRDefault="00722392" w:rsidP="00722392">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r w:rsidRPr="00722392">
        <w:rPr>
          <w:rFonts w:ascii="Cambria" w:eastAsia="Cambria" w:hAnsi="Cambria" w:cs="Times New Roman"/>
          <w:spacing w:val="-4"/>
          <w:sz w:val="24"/>
          <w:szCs w:val="24"/>
          <w:lang w:val="id-ID" w:eastAsia="id-ID"/>
        </w:rPr>
        <w:t>Kata kunci: strategi guru, madrasah ibtidaiyah, kelas inklusif, kurikulum merdeka, pembelajaran adaptif</w:t>
      </w:r>
    </w:p>
    <w:p w14:paraId="3DAFB52F" w14:textId="32E807A8" w:rsidR="00E97A72" w:rsidRPr="00722392" w:rsidRDefault="00E97A72" w:rsidP="00E514FD">
      <w:pPr>
        <w:pBdr>
          <w:bottom w:val="single" w:sz="4" w:space="3" w:color="000000"/>
        </w:pBdr>
        <w:spacing w:after="0" w:line="240" w:lineRule="auto"/>
        <w:ind w:left="567" w:right="567"/>
        <w:jc w:val="both"/>
        <w:rPr>
          <w:rFonts w:ascii="Cambria" w:eastAsia="Cambria" w:hAnsi="Cambria" w:cs="Cambria"/>
          <w:color w:val="0000FF"/>
          <w:sz w:val="18"/>
          <w:szCs w:val="18"/>
          <w:lang w:val="id-ID"/>
        </w:rPr>
      </w:pPr>
    </w:p>
    <w:p w14:paraId="18C6938F" w14:textId="77777777" w:rsidR="00E97A72" w:rsidRPr="002408CE" w:rsidRDefault="00857185" w:rsidP="003A725C">
      <w:pPr>
        <w:pStyle w:val="07HEADA"/>
        <w:ind w:left="270" w:hanging="270"/>
      </w:pPr>
      <w:r w:rsidRPr="002408CE">
        <w:t>INTRODUCTION</w:t>
      </w:r>
    </w:p>
    <w:p w14:paraId="5234BD85" w14:textId="333E1E13" w:rsidR="00722392" w:rsidRPr="00722392" w:rsidRDefault="00722392" w:rsidP="00722392">
      <w:pPr>
        <w:pStyle w:val="08BodyArticle"/>
        <w:spacing w:line="360" w:lineRule="auto"/>
        <w:ind w:left="274" w:firstLine="446"/>
        <w:rPr>
          <w:rFonts w:eastAsia="Cambria"/>
        </w:rPr>
      </w:pPr>
      <w:r w:rsidRPr="00722392">
        <w:rPr>
          <w:rFonts w:eastAsia="Cambria"/>
        </w:rPr>
        <w:t>Pendidikan inklusif merupakan pendekatan pendidikan yang menghargai keberagaman dan mendorong partisipasi aktif semua peserta didik, termasuk siswa berkebutuhan khusus. Madrasah Ibtidaiyah sebagai lembaga pendidikan dasar Islam turut berperan dalam menghadirkan layanan pendidikan yang inklusif dan berkeadilan.</w:t>
      </w:r>
    </w:p>
    <w:p w14:paraId="4C57822A" w14:textId="77777777" w:rsidR="00722392" w:rsidRPr="00722392" w:rsidRDefault="00722392" w:rsidP="00722392">
      <w:pPr>
        <w:pStyle w:val="08BodyArticle"/>
        <w:spacing w:line="360" w:lineRule="auto"/>
        <w:ind w:left="274" w:firstLine="446"/>
        <w:rPr>
          <w:rFonts w:eastAsia="Cambria"/>
        </w:rPr>
      </w:pPr>
    </w:p>
    <w:p w14:paraId="54295FD8" w14:textId="4D2583CD" w:rsidR="00722392" w:rsidRPr="00722392" w:rsidRDefault="00722392" w:rsidP="00722392">
      <w:pPr>
        <w:pStyle w:val="08BodyArticle"/>
        <w:spacing w:line="360" w:lineRule="auto"/>
        <w:ind w:left="274" w:firstLine="446"/>
        <w:rPr>
          <w:rFonts w:eastAsia="Cambria"/>
        </w:rPr>
      </w:pPr>
      <w:r w:rsidRPr="00722392">
        <w:rPr>
          <w:rFonts w:eastAsia="Cambria"/>
        </w:rPr>
        <w:t>Kurikulum Merdeka yang diluncurkan oleh Kemendikbudristek memberikan peluang kepada guru untuk merancang pembelajaran yang fleksibel, diferensiatif, dan berbasis kebutuhan individu. Dalam konteks kelas inklusif, hal ini menuntut kreativitas guru untuk menyesuaikan pendekatan pembelajaran agar dapat menjangkau semua siswa.</w:t>
      </w:r>
    </w:p>
    <w:p w14:paraId="524ED276" w14:textId="77777777" w:rsidR="00722392" w:rsidRPr="00722392" w:rsidRDefault="00722392" w:rsidP="00722392">
      <w:pPr>
        <w:pStyle w:val="08BodyArticle"/>
        <w:spacing w:line="360" w:lineRule="auto"/>
        <w:ind w:left="274" w:firstLine="446"/>
        <w:rPr>
          <w:rFonts w:eastAsia="Cambria"/>
        </w:rPr>
      </w:pPr>
    </w:p>
    <w:p w14:paraId="34ECCF69" w14:textId="3DD27028" w:rsidR="00722392" w:rsidRPr="00722392" w:rsidRDefault="00722392" w:rsidP="00722392">
      <w:pPr>
        <w:pStyle w:val="08BodyArticle"/>
        <w:spacing w:line="360" w:lineRule="auto"/>
        <w:ind w:left="274" w:firstLine="446"/>
        <w:rPr>
          <w:rFonts w:eastAsia="Cambria"/>
        </w:rPr>
      </w:pPr>
      <w:r w:rsidRPr="00722392">
        <w:rPr>
          <w:rFonts w:eastAsia="Cambria"/>
        </w:rPr>
        <w:lastRenderedPageBreak/>
        <w:t>Realitas di lapangan menunjukkan bahwa guru MI masih menghadapi tantangan dalam mengelola kelas inklusif, seperti keterbatasan pemahaman terhadap kebutuhan siswa, kurangnya tenaga pendamping, serta sarana prasarana yang belum memadai. Oleh karena itu, strategi guru dalam menyiasati kondisi ini menjadi fokus penting.</w:t>
      </w:r>
    </w:p>
    <w:p w14:paraId="7BDDC11D" w14:textId="77777777" w:rsidR="00722392" w:rsidRPr="00722392" w:rsidRDefault="00722392" w:rsidP="00722392">
      <w:pPr>
        <w:pStyle w:val="08BodyArticle"/>
        <w:spacing w:line="360" w:lineRule="auto"/>
        <w:ind w:left="274" w:firstLine="446"/>
        <w:rPr>
          <w:rFonts w:eastAsia="Cambria"/>
        </w:rPr>
      </w:pPr>
    </w:p>
    <w:p w14:paraId="05466ACD" w14:textId="51EAF554" w:rsidR="00722392" w:rsidRPr="00722392" w:rsidRDefault="00722392" w:rsidP="00722392">
      <w:pPr>
        <w:pStyle w:val="08BodyArticle"/>
        <w:spacing w:line="360" w:lineRule="auto"/>
        <w:ind w:left="274" w:firstLine="446"/>
        <w:rPr>
          <w:rFonts w:eastAsia="Cambria"/>
        </w:rPr>
      </w:pPr>
      <w:r w:rsidRPr="00722392">
        <w:rPr>
          <w:rFonts w:eastAsia="Cambria"/>
        </w:rPr>
        <w:t>Strategi pengelolaan kelas inklusif harus mencakup aspek perencanaan pembelajaran, pelaksanaan, asesmen, hingga evaluasi yang mempertimbangkan kemampuan dan potensi setiap siswa. Kolaborasi dengan orang tua dan pihak sekolah juga menjadi bagian tak terpisahkan dalam mendukung keberhasilan pendidikan inklusif.</w:t>
      </w:r>
    </w:p>
    <w:p w14:paraId="797BF849" w14:textId="77777777" w:rsidR="00722392" w:rsidRPr="00722392" w:rsidRDefault="00722392" w:rsidP="00722392">
      <w:pPr>
        <w:pStyle w:val="08BodyArticle"/>
        <w:spacing w:line="360" w:lineRule="auto"/>
        <w:ind w:left="274" w:firstLine="446"/>
        <w:rPr>
          <w:rFonts w:eastAsia="Cambria"/>
        </w:rPr>
      </w:pPr>
    </w:p>
    <w:p w14:paraId="71998190" w14:textId="7010DC93" w:rsidR="0010376F" w:rsidRPr="00E90C11" w:rsidRDefault="00722392" w:rsidP="00722392">
      <w:pPr>
        <w:pStyle w:val="08BodyArticle"/>
        <w:spacing w:line="360" w:lineRule="auto"/>
        <w:ind w:left="274" w:firstLine="446"/>
        <w:rPr>
          <w:rFonts w:eastAsia="Cambria"/>
          <w:lang w:val="en-US"/>
        </w:rPr>
      </w:pPr>
      <w:r w:rsidRPr="00722392">
        <w:rPr>
          <w:rFonts w:eastAsia="Cambria"/>
        </w:rPr>
        <w:t>Penelitian ini dilakukan untuk mengetahui strategi konkret yang digunakan oleh guru MI dalam menghadapi keberagaman siswa di era Kurikulum Merdeka. Hasil dari studi ini diharapkan dapat menjadi rujukan bagi para pendidik, pemangku kebijakan, dan praktisi pendidikan Islam.</w:t>
      </w:r>
    </w:p>
    <w:p w14:paraId="3B2AAFFF" w14:textId="77777777" w:rsidR="004972F0" w:rsidRDefault="004972F0" w:rsidP="000124AB">
      <w:pPr>
        <w:pStyle w:val="07HEADA"/>
        <w:ind w:left="270" w:hanging="270"/>
      </w:pPr>
      <w:r>
        <w:t>LITERATURE REVIEW</w:t>
      </w:r>
    </w:p>
    <w:p w14:paraId="53E668F8" w14:textId="37513B0B" w:rsidR="00722392" w:rsidRPr="00722392" w:rsidRDefault="00722392" w:rsidP="00722392">
      <w:pPr>
        <w:pStyle w:val="08BodyArticle"/>
        <w:spacing w:line="360" w:lineRule="auto"/>
        <w:ind w:left="270" w:firstLine="450"/>
        <w:rPr>
          <w:rFonts w:eastAsia="Cambria"/>
        </w:rPr>
      </w:pPr>
      <w:r w:rsidRPr="00722392">
        <w:rPr>
          <w:rFonts w:eastAsia="Cambria"/>
        </w:rPr>
        <w:t>Menurut UNESCO (2009), pendidikan inklusif menekankan pada penghapusan hambatan belajar bagi semua siswa, tanpa diskriminasi. Konsep ini diterapkan dalam berbagai sistem pendidikan di dunia, termasuk di Indonesia melalui kebijakan Sekolah Ramah Inklusi.</w:t>
      </w:r>
    </w:p>
    <w:p w14:paraId="4955C7F6" w14:textId="77777777" w:rsidR="00722392" w:rsidRPr="00722392" w:rsidRDefault="00722392" w:rsidP="00722392">
      <w:pPr>
        <w:pStyle w:val="08BodyArticle"/>
        <w:spacing w:line="360" w:lineRule="auto"/>
        <w:ind w:left="270" w:firstLine="450"/>
        <w:rPr>
          <w:rFonts w:eastAsia="Cambria"/>
        </w:rPr>
      </w:pPr>
    </w:p>
    <w:p w14:paraId="7AE50859" w14:textId="600EEAC4" w:rsidR="00722392" w:rsidRPr="00722392" w:rsidRDefault="00722392" w:rsidP="00722392">
      <w:pPr>
        <w:pStyle w:val="08BodyArticle"/>
        <w:spacing w:line="360" w:lineRule="auto"/>
        <w:ind w:left="270" w:firstLine="450"/>
        <w:rPr>
          <w:rFonts w:eastAsia="Cambria"/>
        </w:rPr>
      </w:pPr>
      <w:r w:rsidRPr="00722392">
        <w:rPr>
          <w:rFonts w:eastAsia="Cambria"/>
        </w:rPr>
        <w:t>Kurikulum Merdeka mendorong pembelajaran diferensiasi yang memberikan keleluasaan kepada guru dalam menentukan metode dan pendekatan yang sesuai dengan karakteristik peserta didik. Hal ini menjadi landasan penting dalam pengelolaan kelas inklusif yang heterogen.</w:t>
      </w:r>
    </w:p>
    <w:p w14:paraId="3F7E3252" w14:textId="77777777" w:rsidR="00722392" w:rsidRPr="00722392" w:rsidRDefault="00722392" w:rsidP="00722392">
      <w:pPr>
        <w:pStyle w:val="08BodyArticle"/>
        <w:spacing w:line="360" w:lineRule="auto"/>
        <w:ind w:left="270" w:firstLine="450"/>
        <w:rPr>
          <w:rFonts w:eastAsia="Cambria"/>
        </w:rPr>
      </w:pPr>
    </w:p>
    <w:p w14:paraId="675D5485" w14:textId="03BF6193" w:rsidR="00722392" w:rsidRPr="00722392" w:rsidRDefault="00722392" w:rsidP="00722392">
      <w:pPr>
        <w:pStyle w:val="08BodyArticle"/>
        <w:spacing w:line="360" w:lineRule="auto"/>
        <w:ind w:left="270" w:firstLine="450"/>
        <w:rPr>
          <w:rFonts w:eastAsia="Cambria"/>
        </w:rPr>
      </w:pPr>
      <w:r w:rsidRPr="00722392">
        <w:rPr>
          <w:rFonts w:eastAsia="Cambria"/>
        </w:rPr>
        <w:t>Slavin (2015) menyebutkan bahwa strategi pembelajaran kooperatif, penggunaan media visual, serta pendekatan individual dapat membantu siswa berkebutuhan khusus untuk terlibat aktif dalam kelas. Dalam konteks MI, strategi tersebut perlu dipadukan dengan nilai-nilai keislaman dan pedagogi khas madrasah.</w:t>
      </w:r>
    </w:p>
    <w:p w14:paraId="02805F44" w14:textId="77777777" w:rsidR="00722392" w:rsidRPr="00722392" w:rsidRDefault="00722392" w:rsidP="00722392">
      <w:pPr>
        <w:pStyle w:val="08BodyArticle"/>
        <w:spacing w:line="360" w:lineRule="auto"/>
        <w:ind w:left="270" w:firstLine="450"/>
        <w:rPr>
          <w:rFonts w:eastAsia="Cambria"/>
        </w:rPr>
      </w:pPr>
    </w:p>
    <w:p w14:paraId="11D36B3A" w14:textId="2D93375B" w:rsidR="00722392" w:rsidRPr="00722392" w:rsidRDefault="00722392" w:rsidP="00722392">
      <w:pPr>
        <w:pStyle w:val="08BodyArticle"/>
        <w:spacing w:line="360" w:lineRule="auto"/>
        <w:ind w:left="270" w:firstLine="450"/>
        <w:rPr>
          <w:rFonts w:eastAsia="Cambria"/>
        </w:rPr>
      </w:pPr>
      <w:r w:rsidRPr="00722392">
        <w:rPr>
          <w:rFonts w:eastAsia="Cambria"/>
        </w:rPr>
        <w:t>Penelitian sebelumnya oleh Sari &amp; Fauziah (2021) mengungkap bahwa guru MI yang berhasil mengelola kelas inklusif adalah mereka yang fleksibel dalam mengajar, terbuka terhadap perbedaan, dan memiliki empati tinggi terhadap kondisi siswa. Sikap guru menjadi fondasi utama dalam penerimaan keberagaman.</w:t>
      </w:r>
    </w:p>
    <w:p w14:paraId="76C55A66" w14:textId="77777777" w:rsidR="00722392" w:rsidRPr="00722392" w:rsidRDefault="00722392" w:rsidP="00722392">
      <w:pPr>
        <w:pStyle w:val="08BodyArticle"/>
        <w:spacing w:line="360" w:lineRule="auto"/>
        <w:ind w:left="270" w:firstLine="450"/>
        <w:rPr>
          <w:rFonts w:eastAsia="Cambria"/>
        </w:rPr>
      </w:pPr>
    </w:p>
    <w:p w14:paraId="5957101C" w14:textId="405F92E5" w:rsidR="00BD21A3" w:rsidRPr="00E514FD" w:rsidRDefault="00722392" w:rsidP="00722392">
      <w:pPr>
        <w:pStyle w:val="08BodyArticle"/>
        <w:spacing w:line="360" w:lineRule="auto"/>
        <w:ind w:left="270" w:firstLine="450"/>
        <w:rPr>
          <w:rFonts w:eastAsia="Cambria"/>
        </w:rPr>
      </w:pPr>
      <w:r w:rsidRPr="00722392">
        <w:rPr>
          <w:rFonts w:eastAsia="Cambria"/>
        </w:rPr>
        <w:lastRenderedPageBreak/>
        <w:t>Madrasah sebagai lembaga pendidikan Islam juga diharapkan menjadi pelopor inklusivitas melalui pendekatan spiritual, sosial, dan budaya yang kuat. Oleh karena itu, strategi pengelolaan kelas inklusif di MI harus mencerminkan nilai rahmatan lil ‘alamin dalam praktiknya.</w:t>
      </w:r>
    </w:p>
    <w:p w14:paraId="190AAF9F" w14:textId="46E7AE38" w:rsidR="00E97A72" w:rsidRPr="006618DA" w:rsidRDefault="00857185" w:rsidP="002D5760">
      <w:pPr>
        <w:pStyle w:val="07HEADA"/>
        <w:ind w:left="270" w:hanging="270"/>
      </w:pPr>
      <w:r>
        <w:t>RESEARCH METHOD</w:t>
      </w:r>
    </w:p>
    <w:p w14:paraId="5D14CA64" w14:textId="77777777" w:rsidR="00722392" w:rsidRPr="00722392" w:rsidRDefault="00722392" w:rsidP="00722392">
      <w:pPr>
        <w:pStyle w:val="08BodyArticle"/>
        <w:spacing w:line="360" w:lineRule="auto"/>
        <w:ind w:left="274" w:firstLine="446"/>
        <w:rPr>
          <w:rFonts w:eastAsia="Cambria"/>
          <w:lang w:val="en-US"/>
        </w:rPr>
      </w:pPr>
      <w:proofErr w:type="spellStart"/>
      <w:r w:rsidRPr="00722392">
        <w:rPr>
          <w:rFonts w:eastAsia="Cambria"/>
          <w:lang w:val="en-US"/>
        </w:rPr>
        <w:t>Penelitian</w:t>
      </w:r>
      <w:proofErr w:type="spellEnd"/>
      <w:r w:rsidRPr="00722392">
        <w:rPr>
          <w:rFonts w:eastAsia="Cambria"/>
          <w:lang w:val="en-US"/>
        </w:rPr>
        <w:t xml:space="preserve"> </w:t>
      </w:r>
      <w:proofErr w:type="spellStart"/>
      <w:r w:rsidRPr="00722392">
        <w:rPr>
          <w:rFonts w:eastAsia="Cambria"/>
          <w:lang w:val="en-US"/>
        </w:rPr>
        <w:t>ini</w:t>
      </w:r>
      <w:proofErr w:type="spellEnd"/>
      <w:r w:rsidRPr="00722392">
        <w:rPr>
          <w:rFonts w:eastAsia="Cambria"/>
          <w:lang w:val="en-US"/>
        </w:rPr>
        <w:t xml:space="preserve"> </w:t>
      </w:r>
      <w:proofErr w:type="spellStart"/>
      <w:r w:rsidRPr="00722392">
        <w:rPr>
          <w:rFonts w:eastAsia="Cambria"/>
          <w:lang w:val="en-US"/>
        </w:rPr>
        <w:t>menggunakan</w:t>
      </w:r>
      <w:proofErr w:type="spellEnd"/>
      <w:r w:rsidRPr="00722392">
        <w:rPr>
          <w:rFonts w:eastAsia="Cambria"/>
          <w:lang w:val="en-US"/>
        </w:rPr>
        <w:t xml:space="preserve"> </w:t>
      </w:r>
      <w:proofErr w:type="spellStart"/>
      <w:r w:rsidRPr="00722392">
        <w:rPr>
          <w:rFonts w:eastAsia="Cambria"/>
          <w:lang w:val="en-US"/>
        </w:rPr>
        <w:t>pendekatan</w:t>
      </w:r>
      <w:proofErr w:type="spellEnd"/>
      <w:r w:rsidRPr="00722392">
        <w:rPr>
          <w:rFonts w:eastAsia="Cambria"/>
          <w:lang w:val="en-US"/>
        </w:rPr>
        <w:t xml:space="preserve"> </w:t>
      </w:r>
      <w:proofErr w:type="spellStart"/>
      <w:r w:rsidRPr="00722392">
        <w:rPr>
          <w:rFonts w:eastAsia="Cambria"/>
          <w:lang w:val="en-US"/>
        </w:rPr>
        <w:t>kualitatif</w:t>
      </w:r>
      <w:proofErr w:type="spellEnd"/>
      <w:r w:rsidRPr="00722392">
        <w:rPr>
          <w:rFonts w:eastAsia="Cambria"/>
          <w:lang w:val="en-US"/>
        </w:rPr>
        <w:t xml:space="preserve"> </w:t>
      </w:r>
      <w:proofErr w:type="spellStart"/>
      <w:r w:rsidRPr="00722392">
        <w:rPr>
          <w:rFonts w:eastAsia="Cambria"/>
          <w:lang w:val="en-US"/>
        </w:rPr>
        <w:t>deskriptif</w:t>
      </w:r>
      <w:proofErr w:type="spellEnd"/>
      <w:r w:rsidRPr="00722392">
        <w:rPr>
          <w:rFonts w:eastAsia="Cambria"/>
          <w:lang w:val="en-US"/>
        </w:rPr>
        <w:t xml:space="preserve">. Lokasi </w:t>
      </w:r>
      <w:proofErr w:type="spellStart"/>
      <w:r w:rsidRPr="00722392">
        <w:rPr>
          <w:rFonts w:eastAsia="Cambria"/>
          <w:lang w:val="en-US"/>
        </w:rPr>
        <w:t>penelitian</w:t>
      </w:r>
      <w:proofErr w:type="spellEnd"/>
      <w:r w:rsidRPr="00722392">
        <w:rPr>
          <w:rFonts w:eastAsia="Cambria"/>
          <w:lang w:val="en-US"/>
        </w:rPr>
        <w:t xml:space="preserve"> </w:t>
      </w:r>
      <w:proofErr w:type="spellStart"/>
      <w:r w:rsidRPr="00722392">
        <w:rPr>
          <w:rFonts w:eastAsia="Cambria"/>
          <w:lang w:val="en-US"/>
        </w:rPr>
        <w:t>adalah</w:t>
      </w:r>
      <w:proofErr w:type="spellEnd"/>
      <w:r w:rsidRPr="00722392">
        <w:rPr>
          <w:rFonts w:eastAsia="Cambria"/>
          <w:lang w:val="en-US"/>
        </w:rPr>
        <w:t xml:space="preserve"> </w:t>
      </w:r>
      <w:proofErr w:type="spellStart"/>
      <w:r w:rsidRPr="00722392">
        <w:rPr>
          <w:rFonts w:eastAsia="Cambria"/>
          <w:lang w:val="en-US"/>
        </w:rPr>
        <w:t>tiga</w:t>
      </w:r>
      <w:proofErr w:type="spellEnd"/>
      <w:r w:rsidRPr="00722392">
        <w:rPr>
          <w:rFonts w:eastAsia="Cambria"/>
          <w:lang w:val="en-US"/>
        </w:rPr>
        <w:t xml:space="preserve"> Madrasah </w:t>
      </w:r>
      <w:proofErr w:type="spellStart"/>
      <w:r w:rsidRPr="00722392">
        <w:rPr>
          <w:rFonts w:eastAsia="Cambria"/>
          <w:lang w:val="en-US"/>
        </w:rPr>
        <w:t>Ibtidaiyah</w:t>
      </w:r>
      <w:proofErr w:type="spellEnd"/>
      <w:r w:rsidRPr="00722392">
        <w:rPr>
          <w:rFonts w:eastAsia="Cambria"/>
          <w:lang w:val="en-US"/>
        </w:rPr>
        <w:t xml:space="preserve"> </w:t>
      </w:r>
      <w:proofErr w:type="spellStart"/>
      <w:r w:rsidRPr="00722392">
        <w:rPr>
          <w:rFonts w:eastAsia="Cambria"/>
          <w:lang w:val="en-US"/>
        </w:rPr>
        <w:t>inklusif</w:t>
      </w:r>
      <w:proofErr w:type="spellEnd"/>
      <w:r w:rsidRPr="00722392">
        <w:rPr>
          <w:rFonts w:eastAsia="Cambria"/>
          <w:lang w:val="en-US"/>
        </w:rPr>
        <w:t xml:space="preserve"> di </w:t>
      </w:r>
      <w:proofErr w:type="spellStart"/>
      <w:r w:rsidRPr="00722392">
        <w:rPr>
          <w:rFonts w:eastAsia="Cambria"/>
          <w:lang w:val="en-US"/>
        </w:rPr>
        <w:t>Kabupaten</w:t>
      </w:r>
      <w:proofErr w:type="spellEnd"/>
      <w:r w:rsidRPr="00722392">
        <w:rPr>
          <w:rFonts w:eastAsia="Cambria"/>
          <w:lang w:val="en-US"/>
        </w:rPr>
        <w:t xml:space="preserve"> </w:t>
      </w:r>
      <w:proofErr w:type="spellStart"/>
      <w:r w:rsidRPr="00722392">
        <w:rPr>
          <w:rFonts w:eastAsia="Cambria"/>
          <w:lang w:val="en-US"/>
        </w:rPr>
        <w:t>Tulungagung</w:t>
      </w:r>
      <w:proofErr w:type="spellEnd"/>
      <w:r w:rsidRPr="00722392">
        <w:rPr>
          <w:rFonts w:eastAsia="Cambria"/>
          <w:lang w:val="en-US"/>
        </w:rPr>
        <w:t xml:space="preserve"> yang </w:t>
      </w:r>
      <w:proofErr w:type="spellStart"/>
      <w:r w:rsidRPr="00722392">
        <w:rPr>
          <w:rFonts w:eastAsia="Cambria"/>
          <w:lang w:val="en-US"/>
        </w:rPr>
        <w:t>telah</w:t>
      </w:r>
      <w:proofErr w:type="spellEnd"/>
      <w:r w:rsidRPr="00722392">
        <w:rPr>
          <w:rFonts w:eastAsia="Cambria"/>
          <w:lang w:val="en-US"/>
        </w:rPr>
        <w:t xml:space="preserve"> </w:t>
      </w:r>
      <w:proofErr w:type="spellStart"/>
      <w:r w:rsidRPr="00722392">
        <w:rPr>
          <w:rFonts w:eastAsia="Cambria"/>
          <w:lang w:val="en-US"/>
        </w:rPr>
        <w:t>menerapkan</w:t>
      </w:r>
      <w:proofErr w:type="spellEnd"/>
      <w:r w:rsidRPr="00722392">
        <w:rPr>
          <w:rFonts w:eastAsia="Cambria"/>
          <w:lang w:val="en-US"/>
        </w:rPr>
        <w:t xml:space="preserve"> </w:t>
      </w:r>
      <w:proofErr w:type="spellStart"/>
      <w:r w:rsidRPr="00722392">
        <w:rPr>
          <w:rFonts w:eastAsia="Cambria"/>
          <w:lang w:val="en-US"/>
        </w:rPr>
        <w:t>Kurikulum</w:t>
      </w:r>
      <w:proofErr w:type="spellEnd"/>
      <w:r w:rsidRPr="00722392">
        <w:rPr>
          <w:rFonts w:eastAsia="Cambria"/>
          <w:lang w:val="en-US"/>
        </w:rPr>
        <w:t xml:space="preserve"> Merdeka. </w:t>
      </w:r>
      <w:proofErr w:type="spellStart"/>
      <w:r w:rsidRPr="00722392">
        <w:rPr>
          <w:rFonts w:eastAsia="Cambria"/>
          <w:lang w:val="en-US"/>
        </w:rPr>
        <w:t>Subjek</w:t>
      </w:r>
      <w:proofErr w:type="spellEnd"/>
      <w:r w:rsidRPr="00722392">
        <w:rPr>
          <w:rFonts w:eastAsia="Cambria"/>
          <w:lang w:val="en-US"/>
        </w:rPr>
        <w:t xml:space="preserve"> </w:t>
      </w:r>
      <w:proofErr w:type="spellStart"/>
      <w:r w:rsidRPr="00722392">
        <w:rPr>
          <w:rFonts w:eastAsia="Cambria"/>
          <w:lang w:val="en-US"/>
        </w:rPr>
        <w:t>penelitian</w:t>
      </w:r>
      <w:proofErr w:type="spellEnd"/>
      <w:r w:rsidRPr="00722392">
        <w:rPr>
          <w:rFonts w:eastAsia="Cambria"/>
          <w:lang w:val="en-US"/>
        </w:rPr>
        <w:t xml:space="preserve"> </w:t>
      </w:r>
      <w:proofErr w:type="spellStart"/>
      <w:r w:rsidRPr="00722392">
        <w:rPr>
          <w:rFonts w:eastAsia="Cambria"/>
          <w:lang w:val="en-US"/>
        </w:rPr>
        <w:t>meliputi</w:t>
      </w:r>
      <w:proofErr w:type="spellEnd"/>
      <w:r w:rsidRPr="00722392">
        <w:rPr>
          <w:rFonts w:eastAsia="Cambria"/>
          <w:lang w:val="en-US"/>
        </w:rPr>
        <w:t xml:space="preserve"> </w:t>
      </w:r>
      <w:proofErr w:type="spellStart"/>
      <w:r w:rsidRPr="00722392">
        <w:rPr>
          <w:rFonts w:eastAsia="Cambria"/>
          <w:lang w:val="en-US"/>
        </w:rPr>
        <w:t>enam</w:t>
      </w:r>
      <w:proofErr w:type="spellEnd"/>
      <w:r w:rsidRPr="00722392">
        <w:rPr>
          <w:rFonts w:eastAsia="Cambria"/>
          <w:lang w:val="en-US"/>
        </w:rPr>
        <w:t xml:space="preserve"> guru </w:t>
      </w:r>
      <w:proofErr w:type="spellStart"/>
      <w:r w:rsidRPr="00722392">
        <w:rPr>
          <w:rFonts w:eastAsia="Cambria"/>
          <w:lang w:val="en-US"/>
        </w:rPr>
        <w:t>kelas</w:t>
      </w:r>
      <w:proofErr w:type="spellEnd"/>
      <w:r w:rsidRPr="00722392">
        <w:rPr>
          <w:rFonts w:eastAsia="Cambria"/>
          <w:lang w:val="en-US"/>
        </w:rPr>
        <w:t xml:space="preserve">, </w:t>
      </w:r>
      <w:proofErr w:type="spellStart"/>
      <w:r w:rsidRPr="00722392">
        <w:rPr>
          <w:rFonts w:eastAsia="Cambria"/>
          <w:lang w:val="en-US"/>
        </w:rPr>
        <w:t>tiga</w:t>
      </w:r>
      <w:proofErr w:type="spellEnd"/>
      <w:r w:rsidRPr="00722392">
        <w:rPr>
          <w:rFonts w:eastAsia="Cambria"/>
          <w:lang w:val="en-US"/>
        </w:rPr>
        <w:t xml:space="preserve"> </w:t>
      </w:r>
      <w:proofErr w:type="spellStart"/>
      <w:r w:rsidRPr="00722392">
        <w:rPr>
          <w:rFonts w:eastAsia="Cambria"/>
          <w:lang w:val="en-US"/>
        </w:rPr>
        <w:t>kepala</w:t>
      </w:r>
      <w:proofErr w:type="spellEnd"/>
      <w:r w:rsidRPr="00722392">
        <w:rPr>
          <w:rFonts w:eastAsia="Cambria"/>
          <w:lang w:val="en-US"/>
        </w:rPr>
        <w:t xml:space="preserve"> madrasah, dan </w:t>
      </w:r>
      <w:proofErr w:type="spellStart"/>
      <w:r w:rsidRPr="00722392">
        <w:rPr>
          <w:rFonts w:eastAsia="Cambria"/>
          <w:lang w:val="en-US"/>
        </w:rPr>
        <w:t>dua</w:t>
      </w:r>
      <w:proofErr w:type="spellEnd"/>
      <w:r w:rsidRPr="00722392">
        <w:rPr>
          <w:rFonts w:eastAsia="Cambria"/>
          <w:lang w:val="en-US"/>
        </w:rPr>
        <w:t xml:space="preserve"> guru </w:t>
      </w:r>
      <w:proofErr w:type="spellStart"/>
      <w:r w:rsidRPr="00722392">
        <w:rPr>
          <w:rFonts w:eastAsia="Cambria"/>
          <w:lang w:val="en-US"/>
        </w:rPr>
        <w:t>pendamping</w:t>
      </w:r>
      <w:proofErr w:type="spellEnd"/>
      <w:r w:rsidRPr="00722392">
        <w:rPr>
          <w:rFonts w:eastAsia="Cambria"/>
          <w:lang w:val="en-US"/>
        </w:rPr>
        <w:t xml:space="preserve"> </w:t>
      </w:r>
      <w:proofErr w:type="spellStart"/>
      <w:r w:rsidRPr="00722392">
        <w:rPr>
          <w:rFonts w:eastAsia="Cambria"/>
          <w:lang w:val="en-US"/>
        </w:rPr>
        <w:t>khusus</w:t>
      </w:r>
      <w:proofErr w:type="spellEnd"/>
      <w:r w:rsidRPr="00722392">
        <w:rPr>
          <w:rFonts w:eastAsia="Cambria"/>
          <w:lang w:val="en-US"/>
        </w:rPr>
        <w:t xml:space="preserve"> (GPK).</w:t>
      </w:r>
    </w:p>
    <w:p w14:paraId="01A54762" w14:textId="77777777" w:rsidR="00722392" w:rsidRPr="00722392" w:rsidRDefault="00722392" w:rsidP="00722392">
      <w:pPr>
        <w:pStyle w:val="08BodyArticle"/>
        <w:spacing w:line="360" w:lineRule="auto"/>
        <w:ind w:left="274" w:firstLine="446"/>
        <w:rPr>
          <w:rFonts w:eastAsia="Cambria"/>
          <w:lang w:val="en-US"/>
        </w:rPr>
      </w:pPr>
    </w:p>
    <w:p w14:paraId="0FEE90F0" w14:textId="3CB0210A" w:rsidR="00BD21A3" w:rsidRPr="00C643C4" w:rsidRDefault="00722392" w:rsidP="00722392">
      <w:pPr>
        <w:pStyle w:val="08BodyArticle"/>
        <w:spacing w:line="360" w:lineRule="auto"/>
        <w:ind w:left="274" w:firstLine="446"/>
        <w:rPr>
          <w:rFonts w:eastAsia="Cambria"/>
          <w:lang w:val="en-US"/>
        </w:rPr>
      </w:pPr>
      <w:r w:rsidRPr="00722392">
        <w:rPr>
          <w:rFonts w:eastAsia="Cambria"/>
          <w:lang w:val="en-US"/>
        </w:rPr>
        <w:t xml:space="preserve">Teknik </w:t>
      </w:r>
      <w:proofErr w:type="spellStart"/>
      <w:r w:rsidRPr="00722392">
        <w:rPr>
          <w:rFonts w:eastAsia="Cambria"/>
          <w:lang w:val="en-US"/>
        </w:rPr>
        <w:t>pengumpulan</w:t>
      </w:r>
      <w:proofErr w:type="spellEnd"/>
      <w:r w:rsidRPr="00722392">
        <w:rPr>
          <w:rFonts w:eastAsia="Cambria"/>
          <w:lang w:val="en-US"/>
        </w:rPr>
        <w:t xml:space="preserve"> data </w:t>
      </w:r>
      <w:proofErr w:type="spellStart"/>
      <w:r w:rsidRPr="00722392">
        <w:rPr>
          <w:rFonts w:eastAsia="Cambria"/>
          <w:lang w:val="en-US"/>
        </w:rPr>
        <w:t>meliputi</w:t>
      </w:r>
      <w:proofErr w:type="spellEnd"/>
      <w:r w:rsidRPr="00722392">
        <w:rPr>
          <w:rFonts w:eastAsia="Cambria"/>
          <w:lang w:val="en-US"/>
        </w:rPr>
        <w:t xml:space="preserve"> </w:t>
      </w:r>
      <w:proofErr w:type="spellStart"/>
      <w:r w:rsidRPr="00722392">
        <w:rPr>
          <w:rFonts w:eastAsia="Cambria"/>
          <w:lang w:val="en-US"/>
        </w:rPr>
        <w:t>observasi</w:t>
      </w:r>
      <w:proofErr w:type="spellEnd"/>
      <w:r w:rsidRPr="00722392">
        <w:rPr>
          <w:rFonts w:eastAsia="Cambria"/>
          <w:lang w:val="en-US"/>
        </w:rPr>
        <w:t xml:space="preserve"> </w:t>
      </w:r>
      <w:proofErr w:type="spellStart"/>
      <w:r w:rsidRPr="00722392">
        <w:rPr>
          <w:rFonts w:eastAsia="Cambria"/>
          <w:lang w:val="en-US"/>
        </w:rPr>
        <w:t>pembelajaran</w:t>
      </w:r>
      <w:proofErr w:type="spellEnd"/>
      <w:r w:rsidRPr="00722392">
        <w:rPr>
          <w:rFonts w:eastAsia="Cambria"/>
          <w:lang w:val="en-US"/>
        </w:rPr>
        <w:t xml:space="preserve"> di </w:t>
      </w:r>
      <w:proofErr w:type="spellStart"/>
      <w:r w:rsidRPr="00722392">
        <w:rPr>
          <w:rFonts w:eastAsia="Cambria"/>
          <w:lang w:val="en-US"/>
        </w:rPr>
        <w:t>kelas</w:t>
      </w:r>
      <w:proofErr w:type="spellEnd"/>
      <w:r w:rsidRPr="00722392">
        <w:rPr>
          <w:rFonts w:eastAsia="Cambria"/>
          <w:lang w:val="en-US"/>
        </w:rPr>
        <w:t xml:space="preserve">, </w:t>
      </w:r>
      <w:proofErr w:type="spellStart"/>
      <w:r w:rsidRPr="00722392">
        <w:rPr>
          <w:rFonts w:eastAsia="Cambria"/>
          <w:lang w:val="en-US"/>
        </w:rPr>
        <w:t>wawancara</w:t>
      </w:r>
      <w:proofErr w:type="spellEnd"/>
      <w:r w:rsidRPr="00722392">
        <w:rPr>
          <w:rFonts w:eastAsia="Cambria"/>
          <w:lang w:val="en-US"/>
        </w:rPr>
        <w:t xml:space="preserve"> </w:t>
      </w:r>
      <w:proofErr w:type="spellStart"/>
      <w:r w:rsidRPr="00722392">
        <w:rPr>
          <w:rFonts w:eastAsia="Cambria"/>
          <w:lang w:val="en-US"/>
        </w:rPr>
        <w:t>mendalam</w:t>
      </w:r>
      <w:proofErr w:type="spellEnd"/>
      <w:r w:rsidRPr="00722392">
        <w:rPr>
          <w:rFonts w:eastAsia="Cambria"/>
          <w:lang w:val="en-US"/>
        </w:rPr>
        <w:t xml:space="preserve"> </w:t>
      </w:r>
      <w:proofErr w:type="spellStart"/>
      <w:r w:rsidRPr="00722392">
        <w:rPr>
          <w:rFonts w:eastAsia="Cambria"/>
          <w:lang w:val="en-US"/>
        </w:rPr>
        <w:t>dengan</w:t>
      </w:r>
      <w:proofErr w:type="spellEnd"/>
      <w:r w:rsidRPr="00722392">
        <w:rPr>
          <w:rFonts w:eastAsia="Cambria"/>
          <w:lang w:val="en-US"/>
        </w:rPr>
        <w:t xml:space="preserve"> guru, dan </w:t>
      </w:r>
      <w:proofErr w:type="spellStart"/>
      <w:r w:rsidRPr="00722392">
        <w:rPr>
          <w:rFonts w:eastAsia="Cambria"/>
          <w:lang w:val="en-US"/>
        </w:rPr>
        <w:t>analisis</w:t>
      </w:r>
      <w:proofErr w:type="spellEnd"/>
      <w:r w:rsidRPr="00722392">
        <w:rPr>
          <w:rFonts w:eastAsia="Cambria"/>
          <w:lang w:val="en-US"/>
        </w:rPr>
        <w:t xml:space="preserve"> </w:t>
      </w:r>
      <w:proofErr w:type="spellStart"/>
      <w:r w:rsidRPr="00722392">
        <w:rPr>
          <w:rFonts w:eastAsia="Cambria"/>
          <w:lang w:val="en-US"/>
        </w:rPr>
        <w:t>dokumen</w:t>
      </w:r>
      <w:proofErr w:type="spellEnd"/>
      <w:r w:rsidRPr="00722392">
        <w:rPr>
          <w:rFonts w:eastAsia="Cambria"/>
          <w:lang w:val="en-US"/>
        </w:rPr>
        <w:t xml:space="preserve"> RPP </w:t>
      </w:r>
      <w:proofErr w:type="spellStart"/>
      <w:r w:rsidRPr="00722392">
        <w:rPr>
          <w:rFonts w:eastAsia="Cambria"/>
          <w:lang w:val="en-US"/>
        </w:rPr>
        <w:t>serta</w:t>
      </w:r>
      <w:proofErr w:type="spellEnd"/>
      <w:r w:rsidRPr="00722392">
        <w:rPr>
          <w:rFonts w:eastAsia="Cambria"/>
          <w:lang w:val="en-US"/>
        </w:rPr>
        <w:t xml:space="preserve"> </w:t>
      </w:r>
      <w:proofErr w:type="spellStart"/>
      <w:r w:rsidRPr="00722392">
        <w:rPr>
          <w:rFonts w:eastAsia="Cambria"/>
          <w:lang w:val="en-US"/>
        </w:rPr>
        <w:t>asesmen</w:t>
      </w:r>
      <w:proofErr w:type="spellEnd"/>
      <w:r w:rsidRPr="00722392">
        <w:rPr>
          <w:rFonts w:eastAsia="Cambria"/>
          <w:lang w:val="en-US"/>
        </w:rPr>
        <w:t xml:space="preserve"> </w:t>
      </w:r>
      <w:proofErr w:type="spellStart"/>
      <w:r w:rsidRPr="00722392">
        <w:rPr>
          <w:rFonts w:eastAsia="Cambria"/>
          <w:lang w:val="en-US"/>
        </w:rPr>
        <w:t>pembelajaran</w:t>
      </w:r>
      <w:proofErr w:type="spellEnd"/>
      <w:r w:rsidRPr="00722392">
        <w:rPr>
          <w:rFonts w:eastAsia="Cambria"/>
          <w:lang w:val="en-US"/>
        </w:rPr>
        <w:t xml:space="preserve">. Teknik </w:t>
      </w:r>
      <w:proofErr w:type="spellStart"/>
      <w:r w:rsidRPr="00722392">
        <w:rPr>
          <w:rFonts w:eastAsia="Cambria"/>
          <w:lang w:val="en-US"/>
        </w:rPr>
        <w:t>analisis</w:t>
      </w:r>
      <w:proofErr w:type="spellEnd"/>
      <w:r w:rsidRPr="00722392">
        <w:rPr>
          <w:rFonts w:eastAsia="Cambria"/>
          <w:lang w:val="en-US"/>
        </w:rPr>
        <w:t xml:space="preserve"> data </w:t>
      </w:r>
      <w:proofErr w:type="spellStart"/>
      <w:r w:rsidRPr="00722392">
        <w:rPr>
          <w:rFonts w:eastAsia="Cambria"/>
          <w:lang w:val="en-US"/>
        </w:rPr>
        <w:t>menggunakan</w:t>
      </w:r>
      <w:proofErr w:type="spellEnd"/>
      <w:r w:rsidRPr="00722392">
        <w:rPr>
          <w:rFonts w:eastAsia="Cambria"/>
          <w:lang w:val="en-US"/>
        </w:rPr>
        <w:t xml:space="preserve"> model Miles dan Huberman (</w:t>
      </w:r>
      <w:proofErr w:type="spellStart"/>
      <w:r w:rsidRPr="00722392">
        <w:rPr>
          <w:rFonts w:eastAsia="Cambria"/>
          <w:lang w:val="en-US"/>
        </w:rPr>
        <w:t>reduksi</w:t>
      </w:r>
      <w:proofErr w:type="spellEnd"/>
      <w:r w:rsidRPr="00722392">
        <w:rPr>
          <w:rFonts w:eastAsia="Cambria"/>
          <w:lang w:val="en-US"/>
        </w:rPr>
        <w:t xml:space="preserve"> data, </w:t>
      </w:r>
      <w:proofErr w:type="spellStart"/>
      <w:r w:rsidRPr="00722392">
        <w:rPr>
          <w:rFonts w:eastAsia="Cambria"/>
          <w:lang w:val="en-US"/>
        </w:rPr>
        <w:t>penyajian</w:t>
      </w:r>
      <w:proofErr w:type="spellEnd"/>
      <w:r w:rsidRPr="00722392">
        <w:rPr>
          <w:rFonts w:eastAsia="Cambria"/>
          <w:lang w:val="en-US"/>
        </w:rPr>
        <w:t xml:space="preserve">, </w:t>
      </w:r>
      <w:proofErr w:type="spellStart"/>
      <w:r w:rsidRPr="00722392">
        <w:rPr>
          <w:rFonts w:eastAsia="Cambria"/>
          <w:lang w:val="en-US"/>
        </w:rPr>
        <w:t>verifikasi</w:t>
      </w:r>
      <w:proofErr w:type="spellEnd"/>
      <w:r w:rsidRPr="00722392">
        <w:rPr>
          <w:rFonts w:eastAsia="Cambria"/>
          <w:lang w:val="en-US"/>
        </w:rPr>
        <w:t>).</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4EBB0F61" w14:textId="3593BF04" w:rsidR="00722392" w:rsidRPr="00722392" w:rsidRDefault="00722392" w:rsidP="00722392">
      <w:pPr>
        <w:pStyle w:val="08BodyArticle"/>
        <w:spacing w:line="360" w:lineRule="auto"/>
        <w:ind w:left="360" w:firstLine="360"/>
        <w:rPr>
          <w:rFonts w:eastAsia="Calibri"/>
          <w:spacing w:val="0"/>
          <w:sz w:val="22"/>
          <w:szCs w:val="24"/>
          <w:lang w:val="en-US"/>
        </w:rPr>
      </w:pPr>
      <w:r w:rsidRPr="00722392">
        <w:rPr>
          <w:rFonts w:eastAsia="Calibri"/>
          <w:spacing w:val="0"/>
          <w:sz w:val="22"/>
          <w:szCs w:val="24"/>
          <w:lang w:val="en-US"/>
        </w:rPr>
        <w:t xml:space="preserve">Guru MI </w:t>
      </w:r>
      <w:proofErr w:type="spellStart"/>
      <w:r w:rsidRPr="00722392">
        <w:rPr>
          <w:rFonts w:eastAsia="Calibri"/>
          <w:spacing w:val="0"/>
          <w:sz w:val="22"/>
          <w:szCs w:val="24"/>
          <w:lang w:val="en-US"/>
        </w:rPr>
        <w:t>menyiapkan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pembelajaran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pendekatan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diferensiasi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berdasarkan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minat</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gaya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belajar</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kemampuan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Dalam</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satu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kelas</w:t>
      </w:r>
      <w:proofErr w:type="spellEnd"/>
      <w:r w:rsidRPr="00722392">
        <w:rPr>
          <w:rFonts w:eastAsia="Calibri"/>
          <w:spacing w:val="0"/>
          <w:sz w:val="22"/>
          <w:szCs w:val="24"/>
          <w:lang w:val="en-US"/>
        </w:rPr>
        <w:t xml:space="preserve">, guru </w:t>
      </w:r>
      <w:proofErr w:type="spellStart"/>
      <w:r w:rsidRPr="00722392">
        <w:rPr>
          <w:rFonts w:eastAsia="Calibri"/>
          <w:spacing w:val="0"/>
          <w:sz w:val="22"/>
          <w:szCs w:val="24"/>
          <w:lang w:val="en-US"/>
        </w:rPr>
        <w:t>menyusun</w:t>
      </w:r>
      <w:proofErr w:type="spellEnd"/>
      <w:r w:rsidRPr="00722392">
        <w:rPr>
          <w:rFonts w:eastAsia="Calibri"/>
          <w:spacing w:val="0"/>
          <w:sz w:val="22"/>
          <w:szCs w:val="24"/>
          <w:lang w:val="en-US"/>
        </w:rPr>
        <w:t xml:space="preserve"> RPP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fleksibilitas</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tugas</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materi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bagi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reguler</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berkebutuhan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khusus</w:t>
      </w:r>
      <w:proofErr w:type="spellEnd"/>
      <w:r w:rsidRPr="00722392">
        <w:rPr>
          <w:rFonts w:eastAsia="Calibri"/>
          <w:spacing w:val="0"/>
          <w:sz w:val="22"/>
          <w:szCs w:val="24"/>
          <w:lang w:val="en-US"/>
        </w:rPr>
        <w:t>.</w:t>
      </w:r>
    </w:p>
    <w:p w14:paraId="7949CF8E" w14:textId="77777777" w:rsidR="00722392" w:rsidRPr="00722392" w:rsidRDefault="00722392" w:rsidP="00722392">
      <w:pPr>
        <w:pStyle w:val="08BodyArticle"/>
        <w:spacing w:line="360" w:lineRule="auto"/>
        <w:ind w:left="360" w:firstLine="360"/>
        <w:rPr>
          <w:rFonts w:eastAsia="Calibri"/>
          <w:spacing w:val="0"/>
          <w:sz w:val="22"/>
          <w:szCs w:val="24"/>
          <w:lang w:val="en-US"/>
        </w:rPr>
      </w:pPr>
    </w:p>
    <w:p w14:paraId="1FAC7A31" w14:textId="4B206A1D" w:rsidR="00722392" w:rsidRPr="00722392" w:rsidRDefault="00722392" w:rsidP="00722392">
      <w:pPr>
        <w:pStyle w:val="08BodyArticle"/>
        <w:spacing w:line="360" w:lineRule="auto"/>
        <w:ind w:left="360" w:firstLine="360"/>
        <w:rPr>
          <w:rFonts w:eastAsia="Calibri"/>
          <w:spacing w:val="0"/>
          <w:sz w:val="22"/>
          <w:szCs w:val="24"/>
          <w:lang w:val="en-US"/>
        </w:rPr>
      </w:pPr>
      <w:proofErr w:type="spellStart"/>
      <w:r w:rsidRPr="00722392">
        <w:rPr>
          <w:rFonts w:eastAsia="Calibri"/>
          <w:spacing w:val="0"/>
          <w:sz w:val="22"/>
          <w:szCs w:val="24"/>
          <w:lang w:val="en-US"/>
        </w:rPr>
        <w:t>Pelaksanaan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pembelajaran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dilakukan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metode</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beragam</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seperti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pembelajaran</w:t>
      </w:r>
      <w:proofErr w:type="spellEnd"/>
      <w:r w:rsidRPr="00722392">
        <w:rPr>
          <w:rFonts w:eastAsia="Calibri"/>
          <w:spacing w:val="0"/>
          <w:sz w:val="22"/>
          <w:szCs w:val="24"/>
          <w:lang w:val="en-US"/>
        </w:rPr>
        <w:t xml:space="preserve"> visual, </w:t>
      </w:r>
      <w:proofErr w:type="spellStart"/>
      <w:r w:rsidRPr="00722392">
        <w:rPr>
          <w:rFonts w:eastAsia="Calibri"/>
          <w:spacing w:val="0"/>
          <w:sz w:val="22"/>
          <w:szCs w:val="24"/>
          <w:lang w:val="en-US"/>
        </w:rPr>
        <w:t>gerak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lagu</w:t>
      </w:r>
      <w:proofErr w:type="spellEnd"/>
      <w:r w:rsidRPr="00722392">
        <w:rPr>
          <w:rFonts w:eastAsia="Calibri"/>
          <w:spacing w:val="0"/>
          <w:sz w:val="22"/>
          <w:szCs w:val="24"/>
          <w:lang w:val="en-US"/>
        </w:rPr>
        <w:t xml:space="preserve">, dan media digital </w:t>
      </w:r>
      <w:proofErr w:type="spellStart"/>
      <w:r w:rsidRPr="00722392">
        <w:rPr>
          <w:rFonts w:eastAsia="Calibri"/>
          <w:spacing w:val="0"/>
          <w:sz w:val="22"/>
          <w:szCs w:val="24"/>
          <w:lang w:val="en-US"/>
        </w:rPr>
        <w:t>interaktif</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untuk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menjangkau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kebutuhan</w:t>
      </w:r>
      <w:proofErr w:type="spellEnd"/>
      <w:r w:rsidRPr="00722392">
        <w:rPr>
          <w:rFonts w:eastAsia="Calibri"/>
          <w:spacing w:val="0"/>
          <w:sz w:val="22"/>
          <w:szCs w:val="24"/>
          <w:lang w:val="en-US"/>
        </w:rPr>
        <w:t xml:space="preserve"> visual, </w:t>
      </w:r>
      <w:proofErr w:type="spellStart"/>
      <w:r w:rsidRPr="00722392">
        <w:rPr>
          <w:rFonts w:eastAsia="Calibri"/>
          <w:spacing w:val="0"/>
          <w:sz w:val="22"/>
          <w:szCs w:val="24"/>
          <w:lang w:val="en-US"/>
        </w:rPr>
        <w:t>auditif</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kinestetik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Guru </w:t>
      </w:r>
      <w:proofErr w:type="spellStart"/>
      <w:r w:rsidRPr="00722392">
        <w:rPr>
          <w:rFonts w:eastAsia="Calibri"/>
          <w:spacing w:val="0"/>
          <w:sz w:val="22"/>
          <w:szCs w:val="24"/>
          <w:lang w:val="en-US"/>
        </w:rPr>
        <w:t>memberikan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waktu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lebih</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panjang</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bagi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yang </w:t>
      </w:r>
      <w:proofErr w:type="spellStart"/>
      <w:r w:rsidRPr="00722392">
        <w:rPr>
          <w:rFonts w:eastAsia="Calibri"/>
          <w:spacing w:val="0"/>
          <w:sz w:val="22"/>
          <w:szCs w:val="24"/>
          <w:lang w:val="en-US"/>
        </w:rPr>
        <w:t>membutuhkan</w:t>
      </w:r>
      <w:proofErr w:type="spellEnd"/>
      <w:r w:rsidRPr="00722392">
        <w:rPr>
          <w:rFonts w:eastAsia="Calibri"/>
          <w:spacing w:val="0"/>
          <w:sz w:val="22"/>
          <w:szCs w:val="24"/>
          <w:lang w:val="en-US"/>
        </w:rPr>
        <w:t>.</w:t>
      </w:r>
    </w:p>
    <w:p w14:paraId="36D86A2A" w14:textId="77777777" w:rsidR="00722392" w:rsidRPr="00722392" w:rsidRDefault="00722392" w:rsidP="00722392">
      <w:pPr>
        <w:pStyle w:val="08BodyArticle"/>
        <w:spacing w:line="360" w:lineRule="auto"/>
        <w:ind w:left="360" w:firstLine="360"/>
        <w:rPr>
          <w:rFonts w:eastAsia="Calibri"/>
          <w:spacing w:val="0"/>
          <w:sz w:val="22"/>
          <w:szCs w:val="24"/>
          <w:lang w:val="en-US"/>
        </w:rPr>
      </w:pPr>
    </w:p>
    <w:p w14:paraId="276DA839" w14:textId="5FEABB4D" w:rsidR="00722392" w:rsidRPr="00722392" w:rsidRDefault="00722392" w:rsidP="00722392">
      <w:pPr>
        <w:pStyle w:val="08BodyArticle"/>
        <w:spacing w:line="360" w:lineRule="auto"/>
        <w:ind w:left="360" w:firstLine="360"/>
        <w:rPr>
          <w:rFonts w:eastAsia="Calibri"/>
          <w:spacing w:val="0"/>
          <w:sz w:val="22"/>
          <w:szCs w:val="24"/>
          <w:lang w:val="en-US"/>
        </w:rPr>
      </w:pPr>
      <w:r w:rsidRPr="00722392">
        <w:rPr>
          <w:rFonts w:eastAsia="Calibri"/>
          <w:spacing w:val="0"/>
          <w:sz w:val="22"/>
          <w:szCs w:val="24"/>
          <w:lang w:val="en-US"/>
        </w:rPr>
        <w:t xml:space="preserve">Strategi </w:t>
      </w:r>
      <w:proofErr w:type="spellStart"/>
      <w:r w:rsidRPr="00722392">
        <w:rPr>
          <w:rFonts w:eastAsia="Calibri"/>
          <w:spacing w:val="0"/>
          <w:sz w:val="22"/>
          <w:szCs w:val="24"/>
          <w:lang w:val="en-US"/>
        </w:rPr>
        <w:t>pembentukan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kelompok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belajar</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heterogen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dilakukan</w:t>
      </w:r>
      <w:proofErr w:type="spellEnd"/>
      <w:r w:rsidRPr="00722392">
        <w:rPr>
          <w:rFonts w:eastAsia="Calibri"/>
          <w:spacing w:val="0"/>
          <w:sz w:val="22"/>
          <w:szCs w:val="24"/>
          <w:lang w:val="en-US"/>
        </w:rPr>
        <w:t xml:space="preserve"> agar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dapat</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saling</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membantu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berkebutuhan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khusus</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dipasangkan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yang </w:t>
      </w:r>
      <w:proofErr w:type="spellStart"/>
      <w:r w:rsidRPr="00722392">
        <w:rPr>
          <w:rFonts w:eastAsia="Calibri"/>
          <w:spacing w:val="0"/>
          <w:sz w:val="22"/>
          <w:szCs w:val="24"/>
          <w:lang w:val="en-US"/>
        </w:rPr>
        <w:t>memiliki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kemampuan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sosial</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baik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untuk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membangun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interaksi</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empati</w:t>
      </w:r>
      <w:proofErr w:type="spellEnd"/>
      <w:r w:rsidRPr="00722392">
        <w:rPr>
          <w:rFonts w:eastAsia="Calibri"/>
          <w:spacing w:val="0"/>
          <w:sz w:val="22"/>
          <w:szCs w:val="24"/>
          <w:lang w:val="en-US"/>
        </w:rPr>
        <w:t>.</w:t>
      </w:r>
    </w:p>
    <w:p w14:paraId="34DB59D1" w14:textId="77777777" w:rsidR="00722392" w:rsidRPr="00722392" w:rsidRDefault="00722392" w:rsidP="00722392">
      <w:pPr>
        <w:pStyle w:val="08BodyArticle"/>
        <w:spacing w:line="360" w:lineRule="auto"/>
        <w:ind w:left="360" w:firstLine="360"/>
        <w:rPr>
          <w:rFonts w:eastAsia="Calibri"/>
          <w:spacing w:val="0"/>
          <w:sz w:val="22"/>
          <w:szCs w:val="24"/>
          <w:lang w:val="en-US"/>
        </w:rPr>
      </w:pPr>
    </w:p>
    <w:p w14:paraId="5E1168DC" w14:textId="0F80EC02" w:rsidR="00722392" w:rsidRPr="00722392" w:rsidRDefault="00722392" w:rsidP="00722392">
      <w:pPr>
        <w:pStyle w:val="08BodyArticle"/>
        <w:spacing w:line="360" w:lineRule="auto"/>
        <w:ind w:left="360" w:firstLine="360"/>
        <w:rPr>
          <w:rFonts w:eastAsia="Calibri"/>
          <w:spacing w:val="0"/>
          <w:sz w:val="22"/>
          <w:szCs w:val="24"/>
          <w:lang w:val="en-US"/>
        </w:rPr>
      </w:pPr>
      <w:r w:rsidRPr="00722392">
        <w:rPr>
          <w:rFonts w:eastAsia="Calibri"/>
          <w:spacing w:val="0"/>
          <w:sz w:val="22"/>
          <w:szCs w:val="24"/>
          <w:lang w:val="en-US"/>
        </w:rPr>
        <w:t xml:space="preserve">Guru </w:t>
      </w:r>
      <w:proofErr w:type="spellStart"/>
      <w:r w:rsidRPr="00722392">
        <w:rPr>
          <w:rFonts w:eastAsia="Calibri"/>
          <w:spacing w:val="0"/>
          <w:sz w:val="22"/>
          <w:szCs w:val="24"/>
          <w:lang w:val="en-US"/>
        </w:rPr>
        <w:t>bekerja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sama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orang </w:t>
      </w:r>
      <w:proofErr w:type="spellStart"/>
      <w:r w:rsidRPr="00722392">
        <w:rPr>
          <w:rFonts w:eastAsia="Calibri"/>
          <w:spacing w:val="0"/>
          <w:sz w:val="22"/>
          <w:szCs w:val="24"/>
          <w:lang w:val="en-US"/>
        </w:rPr>
        <w:t>tua</w:t>
      </w:r>
      <w:proofErr w:type="spellEnd"/>
      <w:r w:rsidRPr="00722392">
        <w:rPr>
          <w:rFonts w:eastAsia="Calibri"/>
          <w:spacing w:val="0"/>
          <w:sz w:val="22"/>
          <w:szCs w:val="24"/>
          <w:lang w:val="en-US"/>
        </w:rPr>
        <w:t xml:space="preserve"> dan GPK </w:t>
      </w:r>
      <w:proofErr w:type="spellStart"/>
      <w:r w:rsidRPr="00722392">
        <w:rPr>
          <w:rFonts w:eastAsia="Calibri"/>
          <w:spacing w:val="0"/>
          <w:sz w:val="22"/>
          <w:szCs w:val="24"/>
          <w:lang w:val="en-US"/>
        </w:rPr>
        <w:t>dalam</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menyusun</w:t>
      </w:r>
      <w:proofErr w:type="spellEnd"/>
      <w:r w:rsidRPr="00722392">
        <w:rPr>
          <w:rFonts w:eastAsia="Calibri"/>
          <w:spacing w:val="0"/>
          <w:sz w:val="22"/>
          <w:szCs w:val="24"/>
          <w:lang w:val="en-US"/>
        </w:rPr>
        <w:t xml:space="preserve"> program individual learning plan (ILP) </w:t>
      </w:r>
      <w:proofErr w:type="spellStart"/>
      <w:r w:rsidRPr="00722392">
        <w:rPr>
          <w:rFonts w:eastAsia="Calibri"/>
          <w:spacing w:val="0"/>
          <w:sz w:val="22"/>
          <w:szCs w:val="24"/>
          <w:lang w:val="en-US"/>
        </w:rPr>
        <w:t>bagi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tertentu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Evaluasi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pembelajaran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dilakukan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dengan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pendekatan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formatif</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lebih</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menekankan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kemajuan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individu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dibanding</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nilai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akademik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semata</w:t>
      </w:r>
      <w:proofErr w:type="spellEnd"/>
      <w:r w:rsidRPr="00722392">
        <w:rPr>
          <w:rFonts w:eastAsia="Calibri"/>
          <w:spacing w:val="0"/>
          <w:sz w:val="22"/>
          <w:szCs w:val="24"/>
          <w:lang w:val="en-US"/>
        </w:rPr>
        <w:t>.</w:t>
      </w:r>
    </w:p>
    <w:p w14:paraId="5CF0BA21" w14:textId="77777777" w:rsidR="00722392" w:rsidRPr="00722392" w:rsidRDefault="00722392" w:rsidP="00722392">
      <w:pPr>
        <w:pStyle w:val="08BodyArticle"/>
        <w:spacing w:line="360" w:lineRule="auto"/>
        <w:ind w:left="360" w:firstLine="360"/>
        <w:rPr>
          <w:rFonts w:eastAsia="Calibri"/>
          <w:spacing w:val="0"/>
          <w:sz w:val="22"/>
          <w:szCs w:val="24"/>
          <w:lang w:val="en-US"/>
        </w:rPr>
      </w:pPr>
    </w:p>
    <w:p w14:paraId="0748B62B" w14:textId="0E91EEC0" w:rsidR="003316F4" w:rsidRPr="003316F4" w:rsidRDefault="00722392" w:rsidP="00722392">
      <w:pPr>
        <w:pStyle w:val="08BodyArticle"/>
        <w:spacing w:line="360" w:lineRule="auto"/>
        <w:ind w:left="360" w:firstLine="360"/>
        <w:rPr>
          <w:rFonts w:eastAsia="Calibri"/>
          <w:spacing w:val="0"/>
          <w:sz w:val="22"/>
          <w:szCs w:val="24"/>
          <w:lang w:val="en-US"/>
        </w:rPr>
      </w:pPr>
      <w:proofErr w:type="spellStart"/>
      <w:r w:rsidRPr="00722392">
        <w:rPr>
          <w:rFonts w:eastAsia="Calibri"/>
          <w:spacing w:val="0"/>
          <w:sz w:val="22"/>
          <w:szCs w:val="24"/>
          <w:lang w:val="en-US"/>
        </w:rPr>
        <w:lastRenderedPageBreak/>
        <w:t>Kendala</w:t>
      </w:r>
      <w:proofErr w:type="spellEnd"/>
      <w:r w:rsidRPr="00722392">
        <w:rPr>
          <w:rFonts w:eastAsia="Calibri"/>
          <w:spacing w:val="0"/>
          <w:sz w:val="22"/>
          <w:szCs w:val="24"/>
          <w:lang w:val="en-US"/>
        </w:rPr>
        <w:t xml:space="preserve"> yang </w:t>
      </w:r>
      <w:proofErr w:type="spellStart"/>
      <w:r w:rsidRPr="00722392">
        <w:rPr>
          <w:rFonts w:eastAsia="Calibri"/>
          <w:spacing w:val="0"/>
          <w:sz w:val="22"/>
          <w:szCs w:val="24"/>
          <w:lang w:val="en-US"/>
        </w:rPr>
        <w:t>ditemukan</w:t>
      </w:r>
      <w:proofErr w:type="spellEnd"/>
      <w:r w:rsidRPr="00722392">
        <w:rPr>
          <w:rFonts w:eastAsia="Calibri"/>
          <w:spacing w:val="0"/>
          <w:sz w:val="22"/>
          <w:szCs w:val="24"/>
          <w:lang w:val="en-US"/>
        </w:rPr>
        <w:t xml:space="preserve"> di </w:t>
      </w:r>
      <w:proofErr w:type="spellStart"/>
      <w:r w:rsidRPr="00722392">
        <w:rPr>
          <w:rFonts w:eastAsia="Calibri"/>
          <w:spacing w:val="0"/>
          <w:sz w:val="22"/>
          <w:szCs w:val="24"/>
          <w:lang w:val="en-US"/>
        </w:rPr>
        <w:t>lapangan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antara</w:t>
      </w:r>
      <w:proofErr w:type="spellEnd"/>
      <w:r w:rsidRPr="00722392">
        <w:rPr>
          <w:rFonts w:eastAsia="Calibri"/>
          <w:spacing w:val="0"/>
          <w:sz w:val="22"/>
          <w:szCs w:val="24"/>
          <w:lang w:val="en-US"/>
        </w:rPr>
        <w:t xml:space="preserve"> lain: </w:t>
      </w:r>
      <w:proofErr w:type="spellStart"/>
      <w:r w:rsidRPr="00722392">
        <w:rPr>
          <w:rFonts w:eastAsia="Calibri"/>
          <w:spacing w:val="0"/>
          <w:sz w:val="22"/>
          <w:szCs w:val="24"/>
          <w:lang w:val="en-US"/>
        </w:rPr>
        <w:t>minimnya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pelatihan</w:t>
      </w:r>
      <w:proofErr w:type="spellEnd"/>
      <w:r w:rsidRPr="00722392">
        <w:rPr>
          <w:rFonts w:eastAsia="Calibri"/>
          <w:spacing w:val="0"/>
          <w:sz w:val="22"/>
          <w:szCs w:val="24"/>
          <w:lang w:val="en-US"/>
        </w:rPr>
        <w:t xml:space="preserve"> guru </w:t>
      </w:r>
      <w:proofErr w:type="spellStart"/>
      <w:r w:rsidRPr="00722392">
        <w:rPr>
          <w:rFonts w:eastAsia="Calibri"/>
          <w:spacing w:val="0"/>
          <w:sz w:val="22"/>
          <w:szCs w:val="24"/>
          <w:lang w:val="en-US"/>
        </w:rPr>
        <w:t>tentang</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pendidikan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inklusif</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keterbatasan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waktu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dalam</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menyusun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materi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diferensiasi</w:t>
      </w:r>
      <w:proofErr w:type="spellEnd"/>
      <w:r w:rsidRPr="00722392">
        <w:rPr>
          <w:rFonts w:eastAsia="Calibri"/>
          <w:spacing w:val="0"/>
          <w:sz w:val="22"/>
          <w:szCs w:val="24"/>
          <w:lang w:val="en-US"/>
        </w:rPr>
        <w:t xml:space="preserve">, dan </w:t>
      </w:r>
      <w:proofErr w:type="spellStart"/>
      <w:r w:rsidRPr="00722392">
        <w:rPr>
          <w:rFonts w:eastAsia="Calibri"/>
          <w:spacing w:val="0"/>
          <w:sz w:val="22"/>
          <w:szCs w:val="24"/>
          <w:lang w:val="en-US"/>
        </w:rPr>
        <w:t>kurangnya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sarana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adaptif</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seperti</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alat</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bantu</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pembelajaran</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untuk</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siswa</w:t>
      </w:r>
      <w:proofErr w:type="spellEnd"/>
      <w:r w:rsidRPr="00722392">
        <w:rPr>
          <w:rFonts w:eastAsia="Calibri"/>
          <w:spacing w:val="0"/>
          <w:sz w:val="22"/>
          <w:szCs w:val="24"/>
          <w:lang w:val="en-US"/>
        </w:rPr>
        <w:t xml:space="preserve"> </w:t>
      </w:r>
      <w:proofErr w:type="spellStart"/>
      <w:r w:rsidRPr="00722392">
        <w:rPr>
          <w:rFonts w:eastAsia="Calibri"/>
          <w:spacing w:val="0"/>
          <w:sz w:val="22"/>
          <w:szCs w:val="24"/>
          <w:lang w:val="en-US"/>
        </w:rPr>
        <w:t>disabilitas</w:t>
      </w:r>
      <w:proofErr w:type="spellEnd"/>
      <w:r w:rsidRPr="00722392">
        <w:rPr>
          <w:rFonts w:eastAsia="Calibri"/>
          <w:spacing w:val="0"/>
          <w:sz w:val="22"/>
          <w:szCs w:val="24"/>
          <w:lang w:val="en-US"/>
        </w:rPr>
        <w:t>.</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41F3828B" w14:textId="16701FE9" w:rsidR="00722392" w:rsidRPr="00722392" w:rsidRDefault="00722392" w:rsidP="00722392">
      <w:pPr>
        <w:pStyle w:val="08BodyArticle"/>
        <w:spacing w:line="360" w:lineRule="auto"/>
        <w:ind w:left="270" w:firstLine="297"/>
        <w:rPr>
          <w:rFonts w:eastAsia="Cambria"/>
        </w:rPr>
      </w:pPr>
      <w:r w:rsidRPr="00722392">
        <w:rPr>
          <w:rFonts w:eastAsia="Cambria"/>
        </w:rPr>
        <w:t>Strategi diferensiasi yang diterapkan guru MI sejalan dengan prinsip utama Kurikulum Merdeka yang menempatkan siswa sebagai subjek pembelajaran. Guru tidak memaksakan target seragam, melainkan menyesuaikan dengan kemampuan dan gaya belajar siswa.</w:t>
      </w:r>
    </w:p>
    <w:p w14:paraId="35E3F200" w14:textId="77777777" w:rsidR="00722392" w:rsidRPr="00722392" w:rsidRDefault="00722392" w:rsidP="00722392">
      <w:pPr>
        <w:pStyle w:val="08BodyArticle"/>
        <w:spacing w:line="360" w:lineRule="auto"/>
        <w:ind w:left="270" w:firstLine="297"/>
        <w:rPr>
          <w:rFonts w:eastAsia="Cambria"/>
        </w:rPr>
      </w:pPr>
    </w:p>
    <w:p w14:paraId="04C7CC3C" w14:textId="5BA650A1" w:rsidR="00722392" w:rsidRPr="00722392" w:rsidRDefault="00722392" w:rsidP="00722392">
      <w:pPr>
        <w:pStyle w:val="08BodyArticle"/>
        <w:spacing w:line="360" w:lineRule="auto"/>
        <w:ind w:left="270" w:firstLine="297"/>
        <w:rPr>
          <w:rFonts w:eastAsia="Cambria"/>
        </w:rPr>
      </w:pPr>
      <w:r w:rsidRPr="00722392">
        <w:rPr>
          <w:rFonts w:eastAsia="Cambria"/>
        </w:rPr>
        <w:t>Kolaborasi antara guru kelas, GPK, dan orang tua menjadi kekuatan utama dalam pengelolaan kelas inklusif. Ketika komunikasi dan kerja sama berjalan baik, maka kebutuhan siswa lebih mudah dipenuhi secara terkoordinasi.</w:t>
      </w:r>
    </w:p>
    <w:p w14:paraId="7FF2D24A" w14:textId="77777777" w:rsidR="00722392" w:rsidRPr="00722392" w:rsidRDefault="00722392" w:rsidP="00722392">
      <w:pPr>
        <w:pStyle w:val="08BodyArticle"/>
        <w:spacing w:line="360" w:lineRule="auto"/>
        <w:ind w:left="270" w:firstLine="297"/>
        <w:rPr>
          <w:rFonts w:eastAsia="Cambria"/>
        </w:rPr>
      </w:pPr>
    </w:p>
    <w:p w14:paraId="217A5F70" w14:textId="75ABD20E" w:rsidR="00722392" w:rsidRPr="00722392" w:rsidRDefault="00722392" w:rsidP="00722392">
      <w:pPr>
        <w:pStyle w:val="08BodyArticle"/>
        <w:spacing w:line="360" w:lineRule="auto"/>
        <w:ind w:left="270" w:firstLine="297"/>
        <w:rPr>
          <w:rFonts w:eastAsia="Cambria"/>
        </w:rPr>
      </w:pPr>
      <w:r w:rsidRPr="00722392">
        <w:rPr>
          <w:rFonts w:eastAsia="Cambria"/>
        </w:rPr>
        <w:t>Nilai-nilai Islam seperti kasih sayang, keadilan, dan tanggung jawab tercermin dalam cara guru MI memperlakukan siswa inklusif. Pendekatan spiritual ini memberikan nuansa pendidikan yang humanis dan penuh empati.</w:t>
      </w:r>
    </w:p>
    <w:p w14:paraId="6EAC1D95" w14:textId="77777777" w:rsidR="00722392" w:rsidRPr="00722392" w:rsidRDefault="00722392" w:rsidP="00722392">
      <w:pPr>
        <w:pStyle w:val="08BodyArticle"/>
        <w:spacing w:line="360" w:lineRule="auto"/>
        <w:ind w:left="270" w:firstLine="297"/>
        <w:rPr>
          <w:rFonts w:eastAsia="Cambria"/>
        </w:rPr>
      </w:pPr>
    </w:p>
    <w:p w14:paraId="5BF7CB6C" w14:textId="0CB422E8" w:rsidR="00722392" w:rsidRPr="00722392" w:rsidRDefault="00722392" w:rsidP="00722392">
      <w:pPr>
        <w:pStyle w:val="08BodyArticle"/>
        <w:spacing w:line="360" w:lineRule="auto"/>
        <w:ind w:left="270" w:firstLine="297"/>
        <w:rPr>
          <w:rFonts w:eastAsia="Cambria"/>
        </w:rPr>
      </w:pPr>
      <w:r w:rsidRPr="00722392">
        <w:rPr>
          <w:rFonts w:eastAsia="Cambria"/>
        </w:rPr>
        <w:t>Keterbatasan sarana dan pelatihan belum menjadi penghalang utama selama guru memiliki kemauan belajar dan kreativitas dalam menyiasati keterbatasan. Guru menggunakan alat-alat sederhana seperti gambar, kartu kata, dan benda konkret untuk menjelaskan materi.</w:t>
      </w:r>
    </w:p>
    <w:p w14:paraId="4C43D676" w14:textId="77777777" w:rsidR="00722392" w:rsidRPr="00722392" w:rsidRDefault="00722392" w:rsidP="00722392">
      <w:pPr>
        <w:pStyle w:val="08BodyArticle"/>
        <w:spacing w:line="360" w:lineRule="auto"/>
        <w:ind w:left="270" w:firstLine="297"/>
        <w:rPr>
          <w:rFonts w:eastAsia="Cambria"/>
        </w:rPr>
      </w:pPr>
    </w:p>
    <w:p w14:paraId="2984833E" w14:textId="1BBF15CD" w:rsidR="000B521B" w:rsidRPr="00030CC0" w:rsidRDefault="00722392" w:rsidP="00722392">
      <w:pPr>
        <w:pStyle w:val="08BodyArticle"/>
        <w:spacing w:line="360" w:lineRule="auto"/>
        <w:ind w:left="270" w:firstLine="297"/>
        <w:rPr>
          <w:rFonts w:eastAsia="Cambria"/>
        </w:rPr>
      </w:pPr>
      <w:r w:rsidRPr="00722392">
        <w:rPr>
          <w:rFonts w:eastAsia="Cambria"/>
        </w:rPr>
        <w:t>Kurikulum Merdeka memberikan ruang lebih luas bagi inovasi pembelajaran inklusif, namun pelaksanaannya perlu didukung kebijakan madrasah dan pelatihan teknis yang berkelanjutan agar guru lebih siap menghadapi kompleksitas kelas inklusif.</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288B892C" w:rsidR="002E0A73" w:rsidRPr="00C643C4" w:rsidRDefault="00722392" w:rsidP="00C643C4">
      <w:pPr>
        <w:pStyle w:val="08BodyArticle"/>
        <w:spacing w:line="360" w:lineRule="auto"/>
        <w:ind w:left="274" w:firstLine="360"/>
        <w:rPr>
          <w:rFonts w:eastAsia="Cambria"/>
          <w:lang w:val="en-US"/>
        </w:rPr>
      </w:pPr>
      <w:bookmarkStart w:id="0" w:name="_Hlk179885273"/>
      <w:r w:rsidRPr="00722392">
        <w:rPr>
          <w:rFonts w:eastAsia="Cambria"/>
        </w:rPr>
        <w:t>Pengelolaan kelas inklusif di Madrasah Ibtidaiyah dalam era Kurikulum Merdeka menuntut strategi yang adaptif, kolaboratif, dan berbasis kebutuhan siswa. Guru MI menerapkan diferensiasi pembelajaran, pendekatan individual, pembelajaran kooperatif, dan kerja sama lintas pihak untuk menciptakan lingkungan belajar yang setara dan humanis. Dukungan kepala madrasah dan pelatihan intensif perlu dioptimalkan agar pengelolaan kelas inklusif dapat berjalan efektif dan berkelanjutan. Inklusivitas di madrasah tidak hanya soal teknik, tetapi juga komitmen moral dan spiritual dalam menerima keberagaman sebagai rahmat.</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lastRenderedPageBreak/>
        <w:t xml:space="preserve">REFERENCES </w:t>
      </w:r>
      <w:bookmarkEnd w:id="0"/>
    </w:p>
    <w:p w14:paraId="79060858" w14:textId="77777777" w:rsidR="00722392" w:rsidRPr="00722392" w:rsidRDefault="00722392" w:rsidP="00722392">
      <w:pPr>
        <w:spacing w:after="0" w:line="240" w:lineRule="auto"/>
        <w:ind w:left="630" w:hanging="630"/>
        <w:rPr>
          <w:rFonts w:ascii="Cambria" w:hAnsi="Cambria" w:cs="Times New Roman"/>
          <w:sz w:val="20"/>
          <w:szCs w:val="20"/>
          <w:lang w:val="en-ID"/>
        </w:rPr>
      </w:pPr>
      <w:proofErr w:type="spellStart"/>
      <w:r w:rsidRPr="00722392">
        <w:rPr>
          <w:rFonts w:ascii="Cambria" w:hAnsi="Cambria" w:cs="Times New Roman"/>
          <w:sz w:val="20"/>
          <w:szCs w:val="20"/>
          <w:lang w:val="en-ID"/>
        </w:rPr>
        <w:t>Lickona</w:t>
      </w:r>
      <w:proofErr w:type="spellEnd"/>
      <w:r w:rsidRPr="00722392">
        <w:rPr>
          <w:rFonts w:ascii="Cambria" w:hAnsi="Cambria" w:cs="Times New Roman"/>
          <w:sz w:val="20"/>
          <w:szCs w:val="20"/>
          <w:lang w:val="en-ID"/>
        </w:rPr>
        <w:t>, T. (1991). Educating for Character. New York: Bantam Books.</w:t>
      </w:r>
    </w:p>
    <w:p w14:paraId="777B1984" w14:textId="77777777" w:rsidR="00722392" w:rsidRPr="00722392" w:rsidRDefault="00722392" w:rsidP="00722392">
      <w:pPr>
        <w:spacing w:after="0" w:line="240" w:lineRule="auto"/>
        <w:ind w:left="630" w:hanging="630"/>
        <w:rPr>
          <w:rFonts w:ascii="Cambria" w:hAnsi="Cambria" w:cs="Times New Roman"/>
          <w:sz w:val="20"/>
          <w:szCs w:val="20"/>
          <w:lang w:val="en-ID"/>
        </w:rPr>
      </w:pPr>
    </w:p>
    <w:p w14:paraId="488EDF67" w14:textId="77777777" w:rsidR="00722392" w:rsidRPr="00722392" w:rsidRDefault="00722392" w:rsidP="00722392">
      <w:pPr>
        <w:spacing w:after="0" w:line="240" w:lineRule="auto"/>
        <w:ind w:left="630" w:hanging="630"/>
        <w:rPr>
          <w:rFonts w:ascii="Cambria" w:hAnsi="Cambria" w:cs="Times New Roman"/>
          <w:sz w:val="20"/>
          <w:szCs w:val="20"/>
          <w:lang w:val="en-ID"/>
        </w:rPr>
      </w:pPr>
      <w:r w:rsidRPr="00722392">
        <w:rPr>
          <w:rFonts w:ascii="Cambria" w:hAnsi="Cambria" w:cs="Times New Roman"/>
          <w:sz w:val="20"/>
          <w:szCs w:val="20"/>
          <w:lang w:val="en-ID"/>
        </w:rPr>
        <w:t>Miles, M.B. &amp; Huberman, A.M. (1994). Qualitative Data Analysis. London: SAGE.</w:t>
      </w:r>
    </w:p>
    <w:p w14:paraId="2C1D5566" w14:textId="77777777" w:rsidR="00722392" w:rsidRPr="00722392" w:rsidRDefault="00722392" w:rsidP="00722392">
      <w:pPr>
        <w:spacing w:after="0" w:line="240" w:lineRule="auto"/>
        <w:ind w:left="630" w:hanging="630"/>
        <w:rPr>
          <w:rFonts w:ascii="Cambria" w:hAnsi="Cambria" w:cs="Times New Roman"/>
          <w:sz w:val="20"/>
          <w:szCs w:val="20"/>
          <w:lang w:val="en-ID"/>
        </w:rPr>
      </w:pPr>
    </w:p>
    <w:p w14:paraId="7C6201DE" w14:textId="77777777" w:rsidR="00722392" w:rsidRPr="00722392" w:rsidRDefault="00722392" w:rsidP="00722392">
      <w:pPr>
        <w:spacing w:after="0" w:line="240" w:lineRule="auto"/>
        <w:ind w:left="630" w:hanging="630"/>
        <w:rPr>
          <w:rFonts w:ascii="Cambria" w:hAnsi="Cambria" w:cs="Times New Roman"/>
          <w:sz w:val="20"/>
          <w:szCs w:val="20"/>
          <w:lang w:val="en-ID"/>
        </w:rPr>
      </w:pPr>
      <w:r w:rsidRPr="00722392">
        <w:rPr>
          <w:rFonts w:ascii="Cambria" w:hAnsi="Cambria" w:cs="Times New Roman"/>
          <w:sz w:val="20"/>
          <w:szCs w:val="20"/>
          <w:lang w:val="en-ID"/>
        </w:rPr>
        <w:t xml:space="preserve">Sari, M. &amp; </w:t>
      </w:r>
      <w:proofErr w:type="spellStart"/>
      <w:r w:rsidRPr="00722392">
        <w:rPr>
          <w:rFonts w:ascii="Cambria" w:hAnsi="Cambria" w:cs="Times New Roman"/>
          <w:sz w:val="20"/>
          <w:szCs w:val="20"/>
          <w:lang w:val="en-ID"/>
        </w:rPr>
        <w:t>Fauziah</w:t>
      </w:r>
      <w:proofErr w:type="spellEnd"/>
      <w:r w:rsidRPr="00722392">
        <w:rPr>
          <w:rFonts w:ascii="Cambria" w:hAnsi="Cambria" w:cs="Times New Roman"/>
          <w:sz w:val="20"/>
          <w:szCs w:val="20"/>
          <w:lang w:val="en-ID"/>
        </w:rPr>
        <w:t xml:space="preserve">, D. (2021). “Strategi Guru </w:t>
      </w:r>
      <w:proofErr w:type="spellStart"/>
      <w:r w:rsidRPr="00722392">
        <w:rPr>
          <w:rFonts w:ascii="Cambria" w:hAnsi="Cambria" w:cs="Times New Roman"/>
          <w:sz w:val="20"/>
          <w:szCs w:val="20"/>
          <w:lang w:val="en-ID"/>
        </w:rPr>
        <w:t>dalam</w:t>
      </w:r>
      <w:proofErr w:type="spellEnd"/>
      <w:r w:rsidRPr="00722392">
        <w:rPr>
          <w:rFonts w:ascii="Cambria" w:hAnsi="Cambria" w:cs="Times New Roman"/>
          <w:sz w:val="20"/>
          <w:szCs w:val="20"/>
          <w:lang w:val="en-ID"/>
        </w:rPr>
        <w:t xml:space="preserve"> </w:t>
      </w:r>
      <w:proofErr w:type="spellStart"/>
      <w:r w:rsidRPr="00722392">
        <w:rPr>
          <w:rFonts w:ascii="Cambria" w:hAnsi="Cambria" w:cs="Times New Roman"/>
          <w:sz w:val="20"/>
          <w:szCs w:val="20"/>
          <w:lang w:val="en-ID"/>
        </w:rPr>
        <w:t>Mengelola</w:t>
      </w:r>
      <w:proofErr w:type="spellEnd"/>
      <w:r w:rsidRPr="00722392">
        <w:rPr>
          <w:rFonts w:ascii="Cambria" w:hAnsi="Cambria" w:cs="Times New Roman"/>
          <w:sz w:val="20"/>
          <w:szCs w:val="20"/>
          <w:lang w:val="en-ID"/>
        </w:rPr>
        <w:t xml:space="preserve"> Kelas </w:t>
      </w:r>
      <w:proofErr w:type="spellStart"/>
      <w:r w:rsidRPr="00722392">
        <w:rPr>
          <w:rFonts w:ascii="Cambria" w:hAnsi="Cambria" w:cs="Times New Roman"/>
          <w:sz w:val="20"/>
          <w:szCs w:val="20"/>
          <w:lang w:val="en-ID"/>
        </w:rPr>
        <w:t>Inklusif</w:t>
      </w:r>
      <w:proofErr w:type="spellEnd"/>
      <w:r w:rsidRPr="00722392">
        <w:rPr>
          <w:rFonts w:ascii="Cambria" w:hAnsi="Cambria" w:cs="Times New Roman"/>
          <w:sz w:val="20"/>
          <w:szCs w:val="20"/>
          <w:lang w:val="en-ID"/>
        </w:rPr>
        <w:t xml:space="preserve"> di </w:t>
      </w:r>
      <w:proofErr w:type="spellStart"/>
      <w:r w:rsidRPr="00722392">
        <w:rPr>
          <w:rFonts w:ascii="Cambria" w:hAnsi="Cambria" w:cs="Times New Roman"/>
          <w:sz w:val="20"/>
          <w:szCs w:val="20"/>
          <w:lang w:val="en-ID"/>
        </w:rPr>
        <w:t>Sekolah</w:t>
      </w:r>
      <w:proofErr w:type="spellEnd"/>
      <w:r w:rsidRPr="00722392">
        <w:rPr>
          <w:rFonts w:ascii="Cambria" w:hAnsi="Cambria" w:cs="Times New Roman"/>
          <w:sz w:val="20"/>
          <w:szCs w:val="20"/>
          <w:lang w:val="en-ID"/>
        </w:rPr>
        <w:t xml:space="preserve"> Dasar.” </w:t>
      </w:r>
      <w:proofErr w:type="spellStart"/>
      <w:r w:rsidRPr="00722392">
        <w:rPr>
          <w:rFonts w:ascii="Cambria" w:hAnsi="Cambria" w:cs="Times New Roman"/>
          <w:sz w:val="20"/>
          <w:szCs w:val="20"/>
          <w:lang w:val="en-ID"/>
        </w:rPr>
        <w:t>Jurnal</w:t>
      </w:r>
      <w:proofErr w:type="spellEnd"/>
      <w:r w:rsidRPr="00722392">
        <w:rPr>
          <w:rFonts w:ascii="Cambria" w:hAnsi="Cambria" w:cs="Times New Roman"/>
          <w:sz w:val="20"/>
          <w:szCs w:val="20"/>
          <w:lang w:val="en-ID"/>
        </w:rPr>
        <w:t xml:space="preserve"> Pendidikan Dasar, 12(2), 34–46.</w:t>
      </w:r>
    </w:p>
    <w:p w14:paraId="56EE9D5B" w14:textId="77777777" w:rsidR="00722392" w:rsidRPr="00722392" w:rsidRDefault="00722392" w:rsidP="00722392">
      <w:pPr>
        <w:spacing w:after="0" w:line="240" w:lineRule="auto"/>
        <w:ind w:left="630" w:hanging="630"/>
        <w:rPr>
          <w:rFonts w:ascii="Cambria" w:hAnsi="Cambria" w:cs="Times New Roman"/>
          <w:sz w:val="20"/>
          <w:szCs w:val="20"/>
          <w:lang w:val="en-ID"/>
        </w:rPr>
      </w:pPr>
    </w:p>
    <w:p w14:paraId="1B1781B4" w14:textId="77777777" w:rsidR="00722392" w:rsidRPr="00722392" w:rsidRDefault="00722392" w:rsidP="00722392">
      <w:pPr>
        <w:spacing w:after="0" w:line="240" w:lineRule="auto"/>
        <w:ind w:left="630" w:hanging="630"/>
        <w:rPr>
          <w:rFonts w:ascii="Cambria" w:hAnsi="Cambria" w:cs="Times New Roman"/>
          <w:sz w:val="20"/>
          <w:szCs w:val="20"/>
          <w:lang w:val="en-ID"/>
        </w:rPr>
      </w:pPr>
      <w:proofErr w:type="spellStart"/>
      <w:r w:rsidRPr="00722392">
        <w:rPr>
          <w:rFonts w:ascii="Cambria" w:hAnsi="Cambria" w:cs="Times New Roman"/>
          <w:sz w:val="20"/>
          <w:szCs w:val="20"/>
          <w:lang w:val="en-ID"/>
        </w:rPr>
        <w:t>Slavin</w:t>
      </w:r>
      <w:proofErr w:type="spellEnd"/>
      <w:r w:rsidRPr="00722392">
        <w:rPr>
          <w:rFonts w:ascii="Cambria" w:hAnsi="Cambria" w:cs="Times New Roman"/>
          <w:sz w:val="20"/>
          <w:szCs w:val="20"/>
          <w:lang w:val="en-ID"/>
        </w:rPr>
        <w:t xml:space="preserve">, R. E. (2015). Cooperative Learning: Theory, Research, and Practice. Boston: </w:t>
      </w:r>
      <w:proofErr w:type="spellStart"/>
      <w:r w:rsidRPr="00722392">
        <w:rPr>
          <w:rFonts w:ascii="Cambria" w:hAnsi="Cambria" w:cs="Times New Roman"/>
          <w:sz w:val="20"/>
          <w:szCs w:val="20"/>
          <w:lang w:val="en-ID"/>
        </w:rPr>
        <w:t>Allyn</w:t>
      </w:r>
      <w:proofErr w:type="spellEnd"/>
      <w:r w:rsidRPr="00722392">
        <w:rPr>
          <w:rFonts w:ascii="Cambria" w:hAnsi="Cambria" w:cs="Times New Roman"/>
          <w:sz w:val="20"/>
          <w:szCs w:val="20"/>
          <w:lang w:val="en-ID"/>
        </w:rPr>
        <w:t xml:space="preserve"> and Bacon.</w:t>
      </w:r>
    </w:p>
    <w:p w14:paraId="6FD7A177" w14:textId="77777777" w:rsidR="00722392" w:rsidRPr="00722392" w:rsidRDefault="00722392" w:rsidP="00722392">
      <w:pPr>
        <w:spacing w:after="0" w:line="240" w:lineRule="auto"/>
        <w:ind w:left="630" w:hanging="630"/>
        <w:rPr>
          <w:rFonts w:ascii="Cambria" w:hAnsi="Cambria" w:cs="Times New Roman"/>
          <w:sz w:val="20"/>
          <w:szCs w:val="20"/>
          <w:lang w:val="en-ID"/>
        </w:rPr>
      </w:pPr>
    </w:p>
    <w:p w14:paraId="3E5A5295" w14:textId="77777777" w:rsidR="00722392" w:rsidRPr="00722392" w:rsidRDefault="00722392" w:rsidP="00722392">
      <w:pPr>
        <w:spacing w:after="0" w:line="240" w:lineRule="auto"/>
        <w:ind w:left="630" w:hanging="630"/>
        <w:rPr>
          <w:rFonts w:ascii="Cambria" w:hAnsi="Cambria" w:cs="Times New Roman"/>
          <w:sz w:val="20"/>
          <w:szCs w:val="20"/>
          <w:lang w:val="en-ID"/>
        </w:rPr>
      </w:pPr>
      <w:r w:rsidRPr="00722392">
        <w:rPr>
          <w:rFonts w:ascii="Cambria" w:hAnsi="Cambria" w:cs="Times New Roman"/>
          <w:sz w:val="20"/>
          <w:szCs w:val="20"/>
          <w:lang w:val="en-ID"/>
        </w:rPr>
        <w:t>UNESCO. (2009). Inclusive Education: The Way of the Future. Paris: UNESCO.</w:t>
      </w:r>
    </w:p>
    <w:p w14:paraId="2A1EFDD0" w14:textId="77777777" w:rsidR="00722392" w:rsidRPr="00722392" w:rsidRDefault="00722392" w:rsidP="00722392">
      <w:pPr>
        <w:spacing w:after="0" w:line="240" w:lineRule="auto"/>
        <w:ind w:left="630" w:hanging="630"/>
        <w:rPr>
          <w:rFonts w:ascii="Cambria" w:hAnsi="Cambria" w:cs="Times New Roman"/>
          <w:sz w:val="20"/>
          <w:szCs w:val="20"/>
          <w:lang w:val="en-ID"/>
        </w:rPr>
      </w:pPr>
    </w:p>
    <w:p w14:paraId="77FDFA23" w14:textId="01FBECAF" w:rsidR="00DB662E" w:rsidRPr="00DB662E" w:rsidRDefault="00722392" w:rsidP="00722392">
      <w:pPr>
        <w:spacing w:after="0" w:line="240" w:lineRule="auto"/>
        <w:ind w:left="630" w:hanging="630"/>
        <w:jc w:val="both"/>
        <w:rPr>
          <w:rFonts w:ascii="Cambria" w:hAnsi="Cambria" w:cs="Times New Roman"/>
          <w:sz w:val="20"/>
          <w:szCs w:val="20"/>
          <w:lang w:val="en-ID"/>
        </w:rPr>
      </w:pPr>
      <w:proofErr w:type="spellStart"/>
      <w:r w:rsidRPr="00722392">
        <w:rPr>
          <w:rFonts w:ascii="Cambria" w:hAnsi="Cambria" w:cs="Times New Roman"/>
          <w:sz w:val="20"/>
          <w:szCs w:val="20"/>
          <w:lang w:val="en-ID"/>
        </w:rPr>
        <w:t>Kemendikbudristek</w:t>
      </w:r>
      <w:proofErr w:type="spellEnd"/>
      <w:r w:rsidRPr="00722392">
        <w:rPr>
          <w:rFonts w:ascii="Cambria" w:hAnsi="Cambria" w:cs="Times New Roman"/>
          <w:sz w:val="20"/>
          <w:szCs w:val="20"/>
          <w:lang w:val="en-ID"/>
        </w:rPr>
        <w:t xml:space="preserve">. (2022). Panduan </w:t>
      </w:r>
      <w:proofErr w:type="spellStart"/>
      <w:r w:rsidRPr="00722392">
        <w:rPr>
          <w:rFonts w:ascii="Cambria" w:hAnsi="Cambria" w:cs="Times New Roman"/>
          <w:sz w:val="20"/>
          <w:szCs w:val="20"/>
          <w:lang w:val="en-ID"/>
        </w:rPr>
        <w:t>Implementasi</w:t>
      </w:r>
      <w:proofErr w:type="spellEnd"/>
      <w:r w:rsidRPr="00722392">
        <w:rPr>
          <w:rFonts w:ascii="Cambria" w:hAnsi="Cambria" w:cs="Times New Roman"/>
          <w:sz w:val="20"/>
          <w:szCs w:val="20"/>
          <w:lang w:val="en-ID"/>
        </w:rPr>
        <w:t xml:space="preserve"> </w:t>
      </w:r>
      <w:proofErr w:type="spellStart"/>
      <w:r w:rsidRPr="00722392">
        <w:rPr>
          <w:rFonts w:ascii="Cambria" w:hAnsi="Cambria" w:cs="Times New Roman"/>
          <w:sz w:val="20"/>
          <w:szCs w:val="20"/>
          <w:lang w:val="en-ID"/>
        </w:rPr>
        <w:t>Kurikulum</w:t>
      </w:r>
      <w:proofErr w:type="spellEnd"/>
      <w:r w:rsidRPr="00722392">
        <w:rPr>
          <w:rFonts w:ascii="Cambria" w:hAnsi="Cambria" w:cs="Times New Roman"/>
          <w:sz w:val="20"/>
          <w:szCs w:val="20"/>
          <w:lang w:val="en-ID"/>
        </w:rPr>
        <w:t xml:space="preserve"> Merdeka. Jakarta: </w:t>
      </w:r>
      <w:proofErr w:type="spellStart"/>
      <w:r w:rsidRPr="00722392">
        <w:rPr>
          <w:rFonts w:ascii="Cambria" w:hAnsi="Cambria" w:cs="Times New Roman"/>
          <w:sz w:val="20"/>
          <w:szCs w:val="20"/>
          <w:lang w:val="en-ID"/>
        </w:rPr>
        <w:t>Dirjen</w:t>
      </w:r>
      <w:proofErr w:type="spellEnd"/>
      <w:r w:rsidRPr="00722392">
        <w:rPr>
          <w:rFonts w:ascii="Cambria" w:hAnsi="Cambria" w:cs="Times New Roman"/>
          <w:sz w:val="20"/>
          <w:szCs w:val="20"/>
          <w:lang w:val="en-ID"/>
        </w:rPr>
        <w:t xml:space="preserve"> GTK.</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D02DF" w14:textId="77777777" w:rsidR="00ED644A" w:rsidRDefault="00ED644A">
      <w:pPr>
        <w:spacing w:after="0" w:line="240" w:lineRule="auto"/>
      </w:pPr>
      <w:r>
        <w:separator/>
      </w:r>
    </w:p>
  </w:endnote>
  <w:endnote w:type="continuationSeparator" w:id="0">
    <w:p w14:paraId="473F17EE" w14:textId="77777777" w:rsidR="00ED644A" w:rsidRDefault="00ED6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641E8" w14:textId="77777777" w:rsidR="00ED644A" w:rsidRDefault="00ED644A">
      <w:pPr>
        <w:spacing w:after="0" w:line="240" w:lineRule="auto"/>
      </w:pPr>
      <w:r>
        <w:separator/>
      </w:r>
    </w:p>
  </w:footnote>
  <w:footnote w:type="continuationSeparator" w:id="0">
    <w:p w14:paraId="177EF575" w14:textId="77777777" w:rsidR="00ED644A" w:rsidRDefault="00ED6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1349B"/>
    <w:rsid w:val="00160B12"/>
    <w:rsid w:val="001825C7"/>
    <w:rsid w:val="00185197"/>
    <w:rsid w:val="00196D10"/>
    <w:rsid w:val="001A6931"/>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E2087"/>
    <w:rsid w:val="002F34F6"/>
    <w:rsid w:val="00302D87"/>
    <w:rsid w:val="003316F4"/>
    <w:rsid w:val="00337E17"/>
    <w:rsid w:val="003978B2"/>
    <w:rsid w:val="003A725C"/>
    <w:rsid w:val="003D3A39"/>
    <w:rsid w:val="0040444F"/>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1639B"/>
    <w:rsid w:val="00721FB7"/>
    <w:rsid w:val="00722392"/>
    <w:rsid w:val="00722E65"/>
    <w:rsid w:val="00723FEA"/>
    <w:rsid w:val="0075628C"/>
    <w:rsid w:val="007B2244"/>
    <w:rsid w:val="007B6B6E"/>
    <w:rsid w:val="007E2FDA"/>
    <w:rsid w:val="007F48D7"/>
    <w:rsid w:val="008221B7"/>
    <w:rsid w:val="00830F0F"/>
    <w:rsid w:val="0084499B"/>
    <w:rsid w:val="00857185"/>
    <w:rsid w:val="00894C66"/>
    <w:rsid w:val="008A7F6C"/>
    <w:rsid w:val="00920CFD"/>
    <w:rsid w:val="00927817"/>
    <w:rsid w:val="009337D5"/>
    <w:rsid w:val="00944C07"/>
    <w:rsid w:val="00964FC8"/>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57A4C"/>
    <w:rsid w:val="00DB662E"/>
    <w:rsid w:val="00DD2D2E"/>
    <w:rsid w:val="00DF7F60"/>
    <w:rsid w:val="00E30BE8"/>
    <w:rsid w:val="00E514FD"/>
    <w:rsid w:val="00E6142C"/>
    <w:rsid w:val="00E90C11"/>
    <w:rsid w:val="00E97A72"/>
    <w:rsid w:val="00EB05AE"/>
    <w:rsid w:val="00EB6B4A"/>
    <w:rsid w:val="00ED64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4</TotalTime>
  <Pages>5</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3</cp:revision>
  <dcterms:created xsi:type="dcterms:W3CDTF">2025-07-30T08:40:00Z</dcterms:created>
  <dcterms:modified xsi:type="dcterms:W3CDTF">2025-07-30T08:45:00Z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