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64475C7B" w:rsidR="00E97A72" w:rsidRPr="00DB662E" w:rsidRDefault="003316F4" w:rsidP="005E0BB2">
      <w:pPr>
        <w:pStyle w:val="Heading7"/>
        <w:jc w:val="center"/>
        <w:rPr>
          <w:b/>
          <w:bCs/>
        </w:rPr>
      </w:pPr>
      <w:r w:rsidRPr="003316F4">
        <w:rPr>
          <w:rFonts w:ascii="Cambria" w:eastAsia="Cambria" w:hAnsi="Cambria"/>
          <w:b/>
          <w:bCs/>
          <w:spacing w:val="-4"/>
          <w:lang w:val="id-ID" w:eastAsia="id-ID"/>
        </w:rPr>
        <w:t>Peningkatan Kompetensi Pedagogik Guru Madrasah Ibtidaiyah melalui Program Pengembangan Profesional Berkelanjutan</w:t>
      </w:r>
    </w:p>
    <w:p w14:paraId="64DDFE70" w14:textId="77777777" w:rsidR="00E97A72" w:rsidRDefault="00E97A72">
      <w:pPr>
        <w:spacing w:after="60" w:line="240" w:lineRule="auto"/>
        <w:jc w:val="center"/>
        <w:rPr>
          <w:rFonts w:ascii="Cambria" w:eastAsia="Cambria" w:hAnsi="Cambria" w:cs="Cambria"/>
          <w:b/>
          <w:color w:val="000000"/>
        </w:rPr>
      </w:pPr>
    </w:p>
    <w:p w14:paraId="33770321" w14:textId="0E081196" w:rsidR="00E97A72" w:rsidRDefault="003316F4" w:rsidP="00653BB2">
      <w:pPr>
        <w:pStyle w:val="02Author"/>
      </w:pPr>
      <w:r w:rsidRPr="003316F4">
        <w:t xml:space="preserve">Noor </w:t>
      </w:r>
      <w:proofErr w:type="spellStart"/>
      <w:r w:rsidRPr="003316F4">
        <w:t>Hafidhoh</w:t>
      </w:r>
      <w:proofErr w:type="spellEnd"/>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5D45669D" w14:textId="77777777" w:rsidR="003316F4" w:rsidRPr="003316F4" w:rsidRDefault="003316F4" w:rsidP="003316F4">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3316F4">
        <w:rPr>
          <w:rFonts w:ascii="Cambria" w:eastAsia="Cambria" w:hAnsi="Cambria" w:cs="Times New Roman"/>
          <w:spacing w:val="-4"/>
          <w:sz w:val="24"/>
          <w:szCs w:val="24"/>
          <w:lang w:val="id-ID" w:eastAsia="id-ID"/>
        </w:rPr>
        <w:t>Kompetensi pedagogik merupakan elemen utama dalam keberhasilan proses pembelajaran. Artikel ini bertujuan untuk menganalisis efektivitas program Pengembangan Profesional Berkelanjutan (PPB) dalam meningkatkan kompetensi pedagogik guru Madrasah Ibtidaiyah (MI). Melalui pendekatan kualitatif deskriptif, data dikumpulkan dari wawancara, observasi, dan dokumentasi pelaksanaan program PPB di beberapa MI di Jawa Timur. Hasil penelitian menunjukkan bahwa pelatihan berbasis praktik, pendampingan intensif, dan kolaborasi antar guru mampu meningkatkan kemampuan merancang pembelajaran, mengelola kelas, dan melakukan penilaian autentik. Artikel ini merekomendasikan agar PPB dijadikan bagian integral dari kebijakan peningkatan mutu guru MI secara nasional.</w:t>
      </w:r>
    </w:p>
    <w:p w14:paraId="4A7E83EE" w14:textId="77777777" w:rsidR="003316F4" w:rsidRPr="003316F4" w:rsidRDefault="003316F4" w:rsidP="003316F4">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729814B4" w:rsidR="00E97A72" w:rsidRPr="00723FEA" w:rsidRDefault="003316F4" w:rsidP="003316F4">
      <w:pPr>
        <w:pBdr>
          <w:bottom w:val="single" w:sz="4" w:space="3" w:color="000000"/>
        </w:pBdr>
        <w:spacing w:after="0" w:line="240" w:lineRule="auto"/>
        <w:ind w:left="567" w:right="567"/>
        <w:jc w:val="both"/>
        <w:rPr>
          <w:rFonts w:ascii="Cambria" w:eastAsia="Cambria" w:hAnsi="Cambria" w:cs="Cambria"/>
          <w:color w:val="0000FF"/>
          <w:sz w:val="18"/>
          <w:szCs w:val="18"/>
          <w:lang w:val="it-IT"/>
        </w:rPr>
      </w:pPr>
      <w:r w:rsidRPr="003316F4">
        <w:rPr>
          <w:rFonts w:ascii="Cambria" w:eastAsia="Cambria" w:hAnsi="Cambria" w:cs="Times New Roman"/>
          <w:spacing w:val="-4"/>
          <w:sz w:val="24"/>
          <w:szCs w:val="24"/>
          <w:lang w:val="id-ID" w:eastAsia="id-ID"/>
        </w:rPr>
        <w:t>Kata kunci: kompetensi pedagogik, guru madrasah ibtidaiyah, pengembangan profesional berkelanjutan, pelatihan guru</w:t>
      </w:r>
    </w:p>
    <w:p w14:paraId="18C6938F" w14:textId="77777777" w:rsidR="00E97A72" w:rsidRPr="002408CE" w:rsidRDefault="00857185" w:rsidP="003A725C">
      <w:pPr>
        <w:pStyle w:val="07HEADA"/>
        <w:ind w:left="270" w:hanging="270"/>
      </w:pPr>
      <w:r w:rsidRPr="002408CE">
        <w:t>INTRODUCTION</w:t>
      </w:r>
    </w:p>
    <w:p w14:paraId="2C73E342" w14:textId="77777777" w:rsidR="003316F4" w:rsidRPr="003316F4" w:rsidRDefault="003316F4" w:rsidP="003316F4">
      <w:pPr>
        <w:pStyle w:val="08BodyArticle"/>
        <w:spacing w:line="360" w:lineRule="auto"/>
        <w:ind w:left="274" w:firstLine="446"/>
        <w:rPr>
          <w:rFonts w:eastAsia="Cambria"/>
        </w:rPr>
      </w:pPr>
      <w:r w:rsidRPr="003316F4">
        <w:rPr>
          <w:rFonts w:eastAsia="Cambria"/>
        </w:rPr>
        <w:t>Guru Madrasah Ibtidaiyah (MI) memiliki tanggung jawab besar dalam membentuk dasar-dasar pengetahuan, keterampilan, dan sikap peserta didik. Untuk menjalankan peran tersebut, guru harus memiliki kompetensi pedagogik yang memadai. Kompetensi ini mencakup kemampuan merancang, melaksanakan, dan mengevaluasi proses pembelajaran secara efektif.</w:t>
      </w:r>
    </w:p>
    <w:p w14:paraId="74E21C16" w14:textId="77777777" w:rsidR="003316F4" w:rsidRPr="003316F4" w:rsidRDefault="003316F4" w:rsidP="003316F4">
      <w:pPr>
        <w:pStyle w:val="08BodyArticle"/>
        <w:spacing w:line="360" w:lineRule="auto"/>
        <w:ind w:left="274" w:firstLine="446"/>
        <w:rPr>
          <w:rFonts w:eastAsia="Cambria"/>
        </w:rPr>
      </w:pPr>
    </w:p>
    <w:p w14:paraId="215C7247" w14:textId="77777777" w:rsidR="003316F4" w:rsidRPr="003316F4" w:rsidRDefault="003316F4" w:rsidP="003316F4">
      <w:pPr>
        <w:pStyle w:val="08BodyArticle"/>
        <w:spacing w:line="360" w:lineRule="auto"/>
        <w:ind w:left="274" w:firstLine="446"/>
        <w:rPr>
          <w:rFonts w:eastAsia="Cambria"/>
        </w:rPr>
      </w:pPr>
      <w:r w:rsidRPr="003316F4">
        <w:rPr>
          <w:rFonts w:eastAsia="Cambria"/>
        </w:rPr>
        <w:t>Namun, banyak guru MI masih menghadapi tantangan seperti kurangnya pemahaman terhadap model pembelajaran aktif, terbatasnya kemampuan dalam asesmen autentik, serta belum optimalnya manajemen kelas. Kondisi ini mendorong perlunya intervensi melalui program peningkatan kapasitas profesional guru secara sistematis dan berkelanjutan.</w:t>
      </w:r>
    </w:p>
    <w:p w14:paraId="7298D20D" w14:textId="77777777" w:rsidR="003316F4" w:rsidRPr="003316F4" w:rsidRDefault="003316F4" w:rsidP="003316F4">
      <w:pPr>
        <w:pStyle w:val="08BodyArticle"/>
        <w:spacing w:line="360" w:lineRule="auto"/>
        <w:ind w:left="274" w:firstLine="446"/>
        <w:rPr>
          <w:rFonts w:eastAsia="Cambria"/>
        </w:rPr>
      </w:pPr>
    </w:p>
    <w:p w14:paraId="71998190" w14:textId="6BBF28C4" w:rsidR="0010376F" w:rsidRPr="00E90C11" w:rsidRDefault="003316F4" w:rsidP="003316F4">
      <w:pPr>
        <w:pStyle w:val="08BodyArticle"/>
        <w:spacing w:line="360" w:lineRule="auto"/>
        <w:ind w:left="274" w:firstLine="446"/>
        <w:rPr>
          <w:rFonts w:eastAsia="Cambria"/>
          <w:lang w:val="en-US"/>
        </w:rPr>
      </w:pPr>
      <w:r w:rsidRPr="003316F4">
        <w:rPr>
          <w:rFonts w:eastAsia="Cambria"/>
        </w:rPr>
        <w:t xml:space="preserve">Pengembangan Profesional Berkelanjutan (PPB) menjadi salah satu solusi strategis yang ditawarkan pemerintah melalui Kementerian Agama untuk meningkatkan mutu guru MI. Artikel ini </w:t>
      </w:r>
      <w:r w:rsidRPr="003316F4">
        <w:rPr>
          <w:rFonts w:eastAsia="Cambria"/>
        </w:rPr>
        <w:lastRenderedPageBreak/>
        <w:t>bertujuan untuk menggambarkan bagaimana program PPB berdampak terhadap peningkatan kompetensi pedagogik guru MI berdasarkan data lapangan.</w:t>
      </w:r>
    </w:p>
    <w:p w14:paraId="3B2AAFFF" w14:textId="77777777" w:rsidR="004972F0" w:rsidRDefault="004972F0" w:rsidP="000124AB">
      <w:pPr>
        <w:pStyle w:val="07HEADA"/>
        <w:ind w:left="270" w:hanging="270"/>
      </w:pPr>
      <w:r>
        <w:t>LITERATURE REVIEW</w:t>
      </w:r>
    </w:p>
    <w:p w14:paraId="3F23CBF2" w14:textId="77777777" w:rsidR="003316F4" w:rsidRPr="003316F4" w:rsidRDefault="003316F4" w:rsidP="003316F4">
      <w:pPr>
        <w:pStyle w:val="08BodyArticle"/>
        <w:spacing w:line="360" w:lineRule="auto"/>
        <w:ind w:left="270" w:firstLine="450"/>
        <w:rPr>
          <w:rFonts w:eastAsia="Cambria"/>
        </w:rPr>
      </w:pPr>
      <w:r w:rsidRPr="003316F4">
        <w:rPr>
          <w:rFonts w:eastAsia="Cambria"/>
        </w:rPr>
        <w:t>ompetensi pedagogik menurut Peraturan Menteri Pendidikan Nasional No. 16 Tahun 2007 adalah kemampuan guru dalam mengelola pembelajaran peserta didik secara menyeluruh. Aspek-aspek utama dalam kompetensi ini meliputi pemahaman karakteristik peserta didik, perencanaan pembelajaran, pelaksanaan pembelajaran, dan evaluasi hasil belajar.</w:t>
      </w:r>
    </w:p>
    <w:p w14:paraId="5B53C6D6" w14:textId="77777777" w:rsidR="003316F4" w:rsidRPr="003316F4" w:rsidRDefault="003316F4" w:rsidP="003316F4">
      <w:pPr>
        <w:pStyle w:val="08BodyArticle"/>
        <w:spacing w:line="360" w:lineRule="auto"/>
        <w:ind w:left="270" w:firstLine="450"/>
        <w:rPr>
          <w:rFonts w:eastAsia="Cambria"/>
        </w:rPr>
      </w:pPr>
    </w:p>
    <w:p w14:paraId="37FFDFA7" w14:textId="77777777" w:rsidR="003316F4" w:rsidRPr="003316F4" w:rsidRDefault="003316F4" w:rsidP="003316F4">
      <w:pPr>
        <w:pStyle w:val="08BodyArticle"/>
        <w:spacing w:line="360" w:lineRule="auto"/>
        <w:ind w:left="270" w:firstLine="450"/>
        <w:rPr>
          <w:rFonts w:eastAsia="Cambria"/>
        </w:rPr>
      </w:pPr>
      <w:r w:rsidRPr="003316F4">
        <w:rPr>
          <w:rFonts w:eastAsia="Cambria"/>
        </w:rPr>
        <w:t>Pengembangan Profesional Berkelanjutan (PPB) merupakan proses pembinaan yang dilakukan secara sistematis dan terus-menerus untuk meningkatkan kualitas profesional guru (Guskey, 2002). PPB dapat berbentuk pelatihan, workshop, pendampingan, diskusi kelompok, serta kegiatan berbasis komunitas belajar.</w:t>
      </w:r>
    </w:p>
    <w:p w14:paraId="6E33D053" w14:textId="77777777" w:rsidR="003316F4" w:rsidRPr="003316F4" w:rsidRDefault="003316F4" w:rsidP="003316F4">
      <w:pPr>
        <w:pStyle w:val="08BodyArticle"/>
        <w:spacing w:line="360" w:lineRule="auto"/>
        <w:ind w:left="270" w:firstLine="450"/>
        <w:rPr>
          <w:rFonts w:eastAsia="Cambria"/>
        </w:rPr>
      </w:pPr>
    </w:p>
    <w:p w14:paraId="0CEECF0B" w14:textId="54CBE501" w:rsidR="00481C80" w:rsidRPr="00481C80" w:rsidRDefault="003316F4" w:rsidP="003316F4">
      <w:pPr>
        <w:pStyle w:val="08BodyArticle"/>
        <w:spacing w:line="360" w:lineRule="auto"/>
        <w:ind w:left="270" w:firstLine="450"/>
        <w:rPr>
          <w:rFonts w:eastAsia="Cambria"/>
        </w:rPr>
      </w:pPr>
      <w:r w:rsidRPr="003316F4">
        <w:rPr>
          <w:rFonts w:eastAsia="Cambria"/>
        </w:rPr>
        <w:t>Penelitian dari Tondeur et al. (2017) menunjukkan bahwa program pengembangan guru yang efektif adalah yang bersifat kontekstual, kolaboratif, dan berorientasi pada praktik langsung. Dalam konteks madrasah, pendekatan ini relevan mengingat keragaman latar belakang guru dan kebutuhan lokal masing-masing MI.</w:t>
      </w:r>
    </w:p>
    <w:p w14:paraId="5957101C" w14:textId="4417CD76" w:rsidR="00BD21A3" w:rsidRPr="00C643C4" w:rsidRDefault="00BD21A3" w:rsidP="00481C80">
      <w:pPr>
        <w:pStyle w:val="08BodyArticle"/>
        <w:spacing w:line="360" w:lineRule="auto"/>
        <w:ind w:left="270" w:firstLine="450"/>
        <w:rPr>
          <w:rFonts w:eastAsia="Cambria"/>
          <w:lang w:val="en-US"/>
        </w:rPr>
      </w:pPr>
    </w:p>
    <w:p w14:paraId="190AAF9F" w14:textId="46E7AE38" w:rsidR="00E97A72" w:rsidRPr="006618DA" w:rsidRDefault="00857185" w:rsidP="002D5760">
      <w:pPr>
        <w:pStyle w:val="07HEADA"/>
        <w:ind w:left="270" w:hanging="270"/>
      </w:pPr>
      <w:r>
        <w:t>RESEARCH METHOD</w:t>
      </w:r>
    </w:p>
    <w:p w14:paraId="6C99302C" w14:textId="066A8BE9" w:rsidR="003316F4" w:rsidRPr="003316F4" w:rsidRDefault="003316F4" w:rsidP="003316F4">
      <w:pPr>
        <w:pStyle w:val="08BodyArticle"/>
        <w:spacing w:line="360" w:lineRule="auto"/>
        <w:ind w:left="274" w:firstLine="446"/>
        <w:rPr>
          <w:rFonts w:eastAsia="Cambria"/>
          <w:lang w:val="en-US"/>
        </w:rPr>
      </w:pPr>
      <w:proofErr w:type="spellStart"/>
      <w:r w:rsidRPr="003316F4">
        <w:rPr>
          <w:rFonts w:eastAsia="Cambria"/>
          <w:lang w:val="en-US"/>
        </w:rPr>
        <w:t>Penelitian</w:t>
      </w:r>
      <w:proofErr w:type="spellEnd"/>
      <w:r w:rsidRPr="003316F4">
        <w:rPr>
          <w:rFonts w:eastAsia="Cambria"/>
          <w:lang w:val="en-US"/>
        </w:rPr>
        <w:t xml:space="preserve"> </w:t>
      </w:r>
      <w:proofErr w:type="spellStart"/>
      <w:r w:rsidRPr="003316F4">
        <w:rPr>
          <w:rFonts w:eastAsia="Cambria"/>
          <w:lang w:val="en-US"/>
        </w:rPr>
        <w:t>ini</w:t>
      </w:r>
      <w:proofErr w:type="spellEnd"/>
      <w:r w:rsidRPr="003316F4">
        <w:rPr>
          <w:rFonts w:eastAsia="Cambria"/>
          <w:lang w:val="en-US"/>
        </w:rPr>
        <w:t xml:space="preserve"> </w:t>
      </w:r>
      <w:proofErr w:type="spellStart"/>
      <w:r w:rsidRPr="003316F4">
        <w:rPr>
          <w:rFonts w:eastAsia="Cambria"/>
          <w:lang w:val="en-US"/>
        </w:rPr>
        <w:t>menggunakan</w:t>
      </w:r>
      <w:proofErr w:type="spellEnd"/>
      <w:r w:rsidRPr="003316F4">
        <w:rPr>
          <w:rFonts w:eastAsia="Cambria"/>
          <w:lang w:val="en-US"/>
        </w:rPr>
        <w:t xml:space="preserve"> </w:t>
      </w:r>
      <w:proofErr w:type="spellStart"/>
      <w:r w:rsidRPr="003316F4">
        <w:rPr>
          <w:rFonts w:eastAsia="Cambria"/>
          <w:lang w:val="en-US"/>
        </w:rPr>
        <w:t>pendekatan</w:t>
      </w:r>
      <w:proofErr w:type="spellEnd"/>
      <w:r w:rsidRPr="003316F4">
        <w:rPr>
          <w:rFonts w:eastAsia="Cambria"/>
          <w:lang w:val="en-US"/>
        </w:rPr>
        <w:t xml:space="preserve"> </w:t>
      </w:r>
      <w:proofErr w:type="spellStart"/>
      <w:r w:rsidRPr="003316F4">
        <w:rPr>
          <w:rFonts w:eastAsia="Cambria"/>
          <w:lang w:val="en-US"/>
        </w:rPr>
        <w:t>kualitatif</w:t>
      </w:r>
      <w:proofErr w:type="spellEnd"/>
      <w:r w:rsidRPr="003316F4">
        <w:rPr>
          <w:rFonts w:eastAsia="Cambria"/>
          <w:lang w:val="en-US"/>
        </w:rPr>
        <w:t xml:space="preserve"> </w:t>
      </w:r>
      <w:proofErr w:type="spellStart"/>
      <w:r w:rsidRPr="003316F4">
        <w:rPr>
          <w:rFonts w:eastAsia="Cambria"/>
          <w:lang w:val="en-US"/>
        </w:rPr>
        <w:t>deskriptif</w:t>
      </w:r>
      <w:proofErr w:type="spellEnd"/>
      <w:r w:rsidRPr="003316F4">
        <w:rPr>
          <w:rFonts w:eastAsia="Cambria"/>
          <w:lang w:val="en-US"/>
        </w:rPr>
        <w:t xml:space="preserve"> </w:t>
      </w:r>
      <w:proofErr w:type="spellStart"/>
      <w:r w:rsidRPr="003316F4">
        <w:rPr>
          <w:rFonts w:eastAsia="Cambria"/>
          <w:lang w:val="en-US"/>
        </w:rPr>
        <w:t>dengan</w:t>
      </w:r>
      <w:proofErr w:type="spellEnd"/>
      <w:r w:rsidRPr="003316F4">
        <w:rPr>
          <w:rFonts w:eastAsia="Cambria"/>
          <w:lang w:val="en-US"/>
        </w:rPr>
        <w:t xml:space="preserve"> </w:t>
      </w:r>
      <w:proofErr w:type="spellStart"/>
      <w:r w:rsidRPr="003316F4">
        <w:rPr>
          <w:rFonts w:eastAsia="Cambria"/>
          <w:lang w:val="en-US"/>
        </w:rPr>
        <w:t>lokasi</w:t>
      </w:r>
      <w:proofErr w:type="spellEnd"/>
      <w:r w:rsidRPr="003316F4">
        <w:rPr>
          <w:rFonts w:eastAsia="Cambria"/>
          <w:lang w:val="en-US"/>
        </w:rPr>
        <w:t xml:space="preserve"> di </w:t>
      </w:r>
      <w:proofErr w:type="spellStart"/>
      <w:r w:rsidRPr="003316F4">
        <w:rPr>
          <w:rFonts w:eastAsia="Cambria"/>
          <w:lang w:val="en-US"/>
        </w:rPr>
        <w:t>tiga</w:t>
      </w:r>
      <w:proofErr w:type="spellEnd"/>
      <w:r w:rsidRPr="003316F4">
        <w:rPr>
          <w:rFonts w:eastAsia="Cambria"/>
          <w:lang w:val="en-US"/>
        </w:rPr>
        <w:t xml:space="preserve"> Madrasah </w:t>
      </w:r>
      <w:proofErr w:type="spellStart"/>
      <w:r w:rsidRPr="003316F4">
        <w:rPr>
          <w:rFonts w:eastAsia="Cambria"/>
          <w:lang w:val="en-US"/>
        </w:rPr>
        <w:t>Ibtidaiyah</w:t>
      </w:r>
      <w:proofErr w:type="spellEnd"/>
      <w:r w:rsidRPr="003316F4">
        <w:rPr>
          <w:rFonts w:eastAsia="Cambria"/>
          <w:lang w:val="en-US"/>
        </w:rPr>
        <w:t xml:space="preserve"> di </w:t>
      </w:r>
      <w:proofErr w:type="spellStart"/>
      <w:r w:rsidRPr="003316F4">
        <w:rPr>
          <w:rFonts w:eastAsia="Cambria"/>
          <w:lang w:val="en-US"/>
        </w:rPr>
        <w:t>Kabupaten</w:t>
      </w:r>
      <w:proofErr w:type="spellEnd"/>
      <w:r w:rsidRPr="003316F4">
        <w:rPr>
          <w:rFonts w:eastAsia="Cambria"/>
          <w:lang w:val="en-US"/>
        </w:rPr>
        <w:t xml:space="preserve"> </w:t>
      </w:r>
      <w:proofErr w:type="spellStart"/>
      <w:r w:rsidRPr="003316F4">
        <w:rPr>
          <w:rFonts w:eastAsia="Cambria"/>
          <w:lang w:val="en-US"/>
        </w:rPr>
        <w:t>Jombang</w:t>
      </w:r>
      <w:proofErr w:type="spellEnd"/>
      <w:r w:rsidRPr="003316F4">
        <w:rPr>
          <w:rFonts w:eastAsia="Cambria"/>
          <w:lang w:val="en-US"/>
        </w:rPr>
        <w:t xml:space="preserve"> dan Kediri. </w:t>
      </w:r>
      <w:proofErr w:type="spellStart"/>
      <w:r w:rsidRPr="003316F4">
        <w:rPr>
          <w:rFonts w:eastAsia="Cambria"/>
          <w:lang w:val="en-US"/>
        </w:rPr>
        <w:t>Subjek</w:t>
      </w:r>
      <w:proofErr w:type="spellEnd"/>
      <w:r w:rsidRPr="003316F4">
        <w:rPr>
          <w:rFonts w:eastAsia="Cambria"/>
          <w:lang w:val="en-US"/>
        </w:rPr>
        <w:t xml:space="preserve"> </w:t>
      </w:r>
      <w:proofErr w:type="spellStart"/>
      <w:r w:rsidRPr="003316F4">
        <w:rPr>
          <w:rFonts w:eastAsia="Cambria"/>
          <w:lang w:val="en-US"/>
        </w:rPr>
        <w:t>penelitian</w:t>
      </w:r>
      <w:proofErr w:type="spellEnd"/>
      <w:r w:rsidRPr="003316F4">
        <w:rPr>
          <w:rFonts w:eastAsia="Cambria"/>
          <w:lang w:val="en-US"/>
        </w:rPr>
        <w:t xml:space="preserve"> </w:t>
      </w:r>
      <w:proofErr w:type="spellStart"/>
      <w:r w:rsidRPr="003316F4">
        <w:rPr>
          <w:rFonts w:eastAsia="Cambria"/>
          <w:lang w:val="en-US"/>
        </w:rPr>
        <w:t>terdiri</w:t>
      </w:r>
      <w:proofErr w:type="spellEnd"/>
      <w:r w:rsidRPr="003316F4">
        <w:rPr>
          <w:rFonts w:eastAsia="Cambria"/>
          <w:lang w:val="en-US"/>
        </w:rPr>
        <w:t xml:space="preserve"> </w:t>
      </w:r>
      <w:proofErr w:type="spellStart"/>
      <w:r w:rsidRPr="003316F4">
        <w:rPr>
          <w:rFonts w:eastAsia="Cambria"/>
          <w:lang w:val="en-US"/>
        </w:rPr>
        <w:t>dari</w:t>
      </w:r>
      <w:proofErr w:type="spellEnd"/>
      <w:r w:rsidRPr="003316F4">
        <w:rPr>
          <w:rFonts w:eastAsia="Cambria"/>
          <w:lang w:val="en-US"/>
        </w:rPr>
        <w:t xml:space="preserve"> </w:t>
      </w:r>
      <w:proofErr w:type="spellStart"/>
      <w:r w:rsidRPr="003316F4">
        <w:rPr>
          <w:rFonts w:eastAsia="Cambria"/>
          <w:lang w:val="en-US"/>
        </w:rPr>
        <w:t>enam</w:t>
      </w:r>
      <w:proofErr w:type="spellEnd"/>
      <w:r w:rsidRPr="003316F4">
        <w:rPr>
          <w:rFonts w:eastAsia="Cambria"/>
          <w:lang w:val="en-US"/>
        </w:rPr>
        <w:t xml:space="preserve"> guru MI, </w:t>
      </w:r>
      <w:proofErr w:type="spellStart"/>
      <w:r w:rsidRPr="003316F4">
        <w:rPr>
          <w:rFonts w:eastAsia="Cambria"/>
          <w:lang w:val="en-US"/>
        </w:rPr>
        <w:t>dua</w:t>
      </w:r>
      <w:proofErr w:type="spellEnd"/>
      <w:r w:rsidRPr="003316F4">
        <w:rPr>
          <w:rFonts w:eastAsia="Cambria"/>
          <w:lang w:val="en-US"/>
        </w:rPr>
        <w:t xml:space="preserve"> </w:t>
      </w:r>
      <w:proofErr w:type="spellStart"/>
      <w:r w:rsidRPr="003316F4">
        <w:rPr>
          <w:rFonts w:eastAsia="Cambria"/>
          <w:lang w:val="en-US"/>
        </w:rPr>
        <w:t>kepala</w:t>
      </w:r>
      <w:proofErr w:type="spellEnd"/>
      <w:r w:rsidRPr="003316F4">
        <w:rPr>
          <w:rFonts w:eastAsia="Cambria"/>
          <w:lang w:val="en-US"/>
        </w:rPr>
        <w:t xml:space="preserve"> madrasah, dan </w:t>
      </w:r>
      <w:proofErr w:type="spellStart"/>
      <w:r w:rsidRPr="003316F4">
        <w:rPr>
          <w:rFonts w:eastAsia="Cambria"/>
          <w:lang w:val="en-US"/>
        </w:rPr>
        <w:t>satu</w:t>
      </w:r>
      <w:proofErr w:type="spellEnd"/>
      <w:r w:rsidRPr="003316F4">
        <w:rPr>
          <w:rFonts w:eastAsia="Cambria"/>
          <w:lang w:val="en-US"/>
        </w:rPr>
        <w:t xml:space="preserve"> </w:t>
      </w:r>
      <w:proofErr w:type="spellStart"/>
      <w:r w:rsidRPr="003316F4">
        <w:rPr>
          <w:rFonts w:eastAsia="Cambria"/>
          <w:lang w:val="en-US"/>
        </w:rPr>
        <w:t>pengawas</w:t>
      </w:r>
      <w:proofErr w:type="spellEnd"/>
      <w:r w:rsidRPr="003316F4">
        <w:rPr>
          <w:rFonts w:eastAsia="Cambria"/>
          <w:lang w:val="en-US"/>
        </w:rPr>
        <w:t xml:space="preserve"> madrasah.</w:t>
      </w:r>
    </w:p>
    <w:p w14:paraId="0FEE90F0" w14:textId="4BDA07D0" w:rsidR="00BD21A3" w:rsidRPr="00C643C4" w:rsidRDefault="003316F4" w:rsidP="003316F4">
      <w:pPr>
        <w:pStyle w:val="08BodyArticle"/>
        <w:spacing w:line="360" w:lineRule="auto"/>
        <w:ind w:left="274" w:firstLine="446"/>
        <w:rPr>
          <w:rFonts w:eastAsia="Cambria"/>
          <w:lang w:val="en-US"/>
        </w:rPr>
      </w:pPr>
      <w:proofErr w:type="spellStart"/>
      <w:r w:rsidRPr="003316F4">
        <w:rPr>
          <w:rFonts w:eastAsia="Cambria"/>
          <w:lang w:val="en-US"/>
        </w:rPr>
        <w:t>Pengumpulan</w:t>
      </w:r>
      <w:proofErr w:type="spellEnd"/>
      <w:r w:rsidRPr="003316F4">
        <w:rPr>
          <w:rFonts w:eastAsia="Cambria"/>
          <w:lang w:val="en-US"/>
        </w:rPr>
        <w:t xml:space="preserve"> data </w:t>
      </w:r>
      <w:proofErr w:type="spellStart"/>
      <w:r w:rsidRPr="003316F4">
        <w:rPr>
          <w:rFonts w:eastAsia="Cambria"/>
          <w:lang w:val="en-US"/>
        </w:rPr>
        <w:t>dilakukan</w:t>
      </w:r>
      <w:proofErr w:type="spellEnd"/>
      <w:r w:rsidRPr="003316F4">
        <w:rPr>
          <w:rFonts w:eastAsia="Cambria"/>
          <w:lang w:val="en-US"/>
        </w:rPr>
        <w:t xml:space="preserve"> </w:t>
      </w:r>
      <w:proofErr w:type="spellStart"/>
      <w:r w:rsidRPr="003316F4">
        <w:rPr>
          <w:rFonts w:eastAsia="Cambria"/>
          <w:lang w:val="en-US"/>
        </w:rPr>
        <w:t>melalui</w:t>
      </w:r>
      <w:proofErr w:type="spellEnd"/>
      <w:r w:rsidRPr="003316F4">
        <w:rPr>
          <w:rFonts w:eastAsia="Cambria"/>
          <w:lang w:val="en-US"/>
        </w:rPr>
        <w:t xml:space="preserve"> </w:t>
      </w:r>
      <w:proofErr w:type="spellStart"/>
      <w:r w:rsidRPr="003316F4">
        <w:rPr>
          <w:rFonts w:eastAsia="Cambria"/>
          <w:lang w:val="en-US"/>
        </w:rPr>
        <w:t>wawancara</w:t>
      </w:r>
      <w:proofErr w:type="spellEnd"/>
      <w:r w:rsidRPr="003316F4">
        <w:rPr>
          <w:rFonts w:eastAsia="Cambria"/>
          <w:lang w:val="en-US"/>
        </w:rPr>
        <w:t xml:space="preserve"> </w:t>
      </w:r>
      <w:proofErr w:type="spellStart"/>
      <w:r w:rsidRPr="003316F4">
        <w:rPr>
          <w:rFonts w:eastAsia="Cambria"/>
          <w:lang w:val="en-US"/>
        </w:rPr>
        <w:t>mendalam</w:t>
      </w:r>
      <w:proofErr w:type="spellEnd"/>
      <w:r w:rsidRPr="003316F4">
        <w:rPr>
          <w:rFonts w:eastAsia="Cambria"/>
          <w:lang w:val="en-US"/>
        </w:rPr>
        <w:t xml:space="preserve">, </w:t>
      </w:r>
      <w:proofErr w:type="spellStart"/>
      <w:r w:rsidRPr="003316F4">
        <w:rPr>
          <w:rFonts w:eastAsia="Cambria"/>
          <w:lang w:val="en-US"/>
        </w:rPr>
        <w:t>observasi</w:t>
      </w:r>
      <w:proofErr w:type="spellEnd"/>
      <w:r w:rsidRPr="003316F4">
        <w:rPr>
          <w:rFonts w:eastAsia="Cambria"/>
          <w:lang w:val="en-US"/>
        </w:rPr>
        <w:t xml:space="preserve"> </w:t>
      </w:r>
      <w:proofErr w:type="spellStart"/>
      <w:r w:rsidRPr="003316F4">
        <w:rPr>
          <w:rFonts w:eastAsia="Cambria"/>
          <w:lang w:val="en-US"/>
        </w:rPr>
        <w:t>aktivitas</w:t>
      </w:r>
      <w:proofErr w:type="spellEnd"/>
      <w:r w:rsidRPr="003316F4">
        <w:rPr>
          <w:rFonts w:eastAsia="Cambria"/>
          <w:lang w:val="en-US"/>
        </w:rPr>
        <w:t xml:space="preserve"> </w:t>
      </w:r>
      <w:proofErr w:type="spellStart"/>
      <w:r w:rsidRPr="003316F4">
        <w:rPr>
          <w:rFonts w:eastAsia="Cambria"/>
          <w:lang w:val="en-US"/>
        </w:rPr>
        <w:t>pelatihan</w:t>
      </w:r>
      <w:proofErr w:type="spellEnd"/>
      <w:r w:rsidRPr="003316F4">
        <w:rPr>
          <w:rFonts w:eastAsia="Cambria"/>
          <w:lang w:val="en-US"/>
        </w:rPr>
        <w:t xml:space="preserve"> dan </w:t>
      </w:r>
      <w:proofErr w:type="spellStart"/>
      <w:r w:rsidRPr="003316F4">
        <w:rPr>
          <w:rFonts w:eastAsia="Cambria"/>
          <w:lang w:val="en-US"/>
        </w:rPr>
        <w:t>pembelajaran</w:t>
      </w:r>
      <w:proofErr w:type="spellEnd"/>
      <w:r w:rsidRPr="003316F4">
        <w:rPr>
          <w:rFonts w:eastAsia="Cambria"/>
          <w:lang w:val="en-US"/>
        </w:rPr>
        <w:t xml:space="preserve"> di </w:t>
      </w:r>
      <w:proofErr w:type="spellStart"/>
      <w:r w:rsidRPr="003316F4">
        <w:rPr>
          <w:rFonts w:eastAsia="Cambria"/>
          <w:lang w:val="en-US"/>
        </w:rPr>
        <w:t>kelas</w:t>
      </w:r>
      <w:proofErr w:type="spellEnd"/>
      <w:r w:rsidRPr="003316F4">
        <w:rPr>
          <w:rFonts w:eastAsia="Cambria"/>
          <w:lang w:val="en-US"/>
        </w:rPr>
        <w:t xml:space="preserve">, </w:t>
      </w:r>
      <w:proofErr w:type="spellStart"/>
      <w:r w:rsidRPr="003316F4">
        <w:rPr>
          <w:rFonts w:eastAsia="Cambria"/>
          <w:lang w:val="en-US"/>
        </w:rPr>
        <w:t>serta</w:t>
      </w:r>
      <w:proofErr w:type="spellEnd"/>
      <w:r w:rsidRPr="003316F4">
        <w:rPr>
          <w:rFonts w:eastAsia="Cambria"/>
          <w:lang w:val="en-US"/>
        </w:rPr>
        <w:t xml:space="preserve"> </w:t>
      </w:r>
      <w:proofErr w:type="spellStart"/>
      <w:r w:rsidRPr="003316F4">
        <w:rPr>
          <w:rFonts w:eastAsia="Cambria"/>
          <w:lang w:val="en-US"/>
        </w:rPr>
        <w:t>telaah</w:t>
      </w:r>
      <w:proofErr w:type="spellEnd"/>
      <w:r w:rsidRPr="003316F4">
        <w:rPr>
          <w:rFonts w:eastAsia="Cambria"/>
          <w:lang w:val="en-US"/>
        </w:rPr>
        <w:t xml:space="preserve"> </w:t>
      </w:r>
      <w:proofErr w:type="spellStart"/>
      <w:r w:rsidRPr="003316F4">
        <w:rPr>
          <w:rFonts w:eastAsia="Cambria"/>
          <w:lang w:val="en-US"/>
        </w:rPr>
        <w:t>dokumen</w:t>
      </w:r>
      <w:proofErr w:type="spellEnd"/>
      <w:r w:rsidRPr="003316F4">
        <w:rPr>
          <w:rFonts w:eastAsia="Cambria"/>
          <w:lang w:val="en-US"/>
        </w:rPr>
        <w:t xml:space="preserve"> RPP dan </w:t>
      </w:r>
      <w:proofErr w:type="spellStart"/>
      <w:r w:rsidRPr="003316F4">
        <w:rPr>
          <w:rFonts w:eastAsia="Cambria"/>
          <w:lang w:val="en-US"/>
        </w:rPr>
        <w:t>catatan</w:t>
      </w:r>
      <w:proofErr w:type="spellEnd"/>
      <w:r w:rsidRPr="003316F4">
        <w:rPr>
          <w:rFonts w:eastAsia="Cambria"/>
          <w:lang w:val="en-US"/>
        </w:rPr>
        <w:t xml:space="preserve"> </w:t>
      </w:r>
      <w:proofErr w:type="spellStart"/>
      <w:r w:rsidRPr="003316F4">
        <w:rPr>
          <w:rFonts w:eastAsia="Cambria"/>
          <w:lang w:val="en-US"/>
        </w:rPr>
        <w:t>pelaksanaan</w:t>
      </w:r>
      <w:proofErr w:type="spellEnd"/>
      <w:r w:rsidRPr="003316F4">
        <w:rPr>
          <w:rFonts w:eastAsia="Cambria"/>
          <w:lang w:val="en-US"/>
        </w:rPr>
        <w:t xml:space="preserve"> PPB. Teknik </w:t>
      </w:r>
      <w:proofErr w:type="spellStart"/>
      <w:r w:rsidRPr="003316F4">
        <w:rPr>
          <w:rFonts w:eastAsia="Cambria"/>
          <w:lang w:val="en-US"/>
        </w:rPr>
        <w:t>analisis</w:t>
      </w:r>
      <w:proofErr w:type="spellEnd"/>
      <w:r w:rsidRPr="003316F4">
        <w:rPr>
          <w:rFonts w:eastAsia="Cambria"/>
          <w:lang w:val="en-US"/>
        </w:rPr>
        <w:t xml:space="preserve"> data </w:t>
      </w:r>
      <w:proofErr w:type="spellStart"/>
      <w:r w:rsidRPr="003316F4">
        <w:rPr>
          <w:rFonts w:eastAsia="Cambria"/>
          <w:lang w:val="en-US"/>
        </w:rPr>
        <w:t>menggunakan</w:t>
      </w:r>
      <w:proofErr w:type="spellEnd"/>
      <w:r w:rsidRPr="003316F4">
        <w:rPr>
          <w:rFonts w:eastAsia="Cambria"/>
          <w:lang w:val="en-US"/>
        </w:rPr>
        <w:t xml:space="preserve"> model Miles &amp; Huberman </w:t>
      </w:r>
      <w:proofErr w:type="spellStart"/>
      <w:r w:rsidRPr="003316F4">
        <w:rPr>
          <w:rFonts w:eastAsia="Cambria"/>
          <w:lang w:val="en-US"/>
        </w:rPr>
        <w:t>dengan</w:t>
      </w:r>
      <w:proofErr w:type="spellEnd"/>
      <w:r w:rsidRPr="003316F4">
        <w:rPr>
          <w:rFonts w:eastAsia="Cambria"/>
          <w:lang w:val="en-US"/>
        </w:rPr>
        <w:t xml:space="preserve"> </w:t>
      </w:r>
      <w:proofErr w:type="spellStart"/>
      <w:r w:rsidRPr="003316F4">
        <w:rPr>
          <w:rFonts w:eastAsia="Cambria"/>
          <w:lang w:val="en-US"/>
        </w:rPr>
        <w:t>tahapan</w:t>
      </w:r>
      <w:proofErr w:type="spellEnd"/>
      <w:r w:rsidRPr="003316F4">
        <w:rPr>
          <w:rFonts w:eastAsia="Cambria"/>
          <w:lang w:val="en-US"/>
        </w:rPr>
        <w:t xml:space="preserve"> </w:t>
      </w:r>
      <w:proofErr w:type="spellStart"/>
      <w:r w:rsidRPr="003316F4">
        <w:rPr>
          <w:rFonts w:eastAsia="Cambria"/>
          <w:lang w:val="en-US"/>
        </w:rPr>
        <w:t>reduksi</w:t>
      </w:r>
      <w:proofErr w:type="spellEnd"/>
      <w:r w:rsidRPr="003316F4">
        <w:rPr>
          <w:rFonts w:eastAsia="Cambria"/>
          <w:lang w:val="en-US"/>
        </w:rPr>
        <w:t xml:space="preserve"> data, </w:t>
      </w:r>
      <w:proofErr w:type="spellStart"/>
      <w:r w:rsidRPr="003316F4">
        <w:rPr>
          <w:rFonts w:eastAsia="Cambria"/>
          <w:lang w:val="en-US"/>
        </w:rPr>
        <w:t>penyajian</w:t>
      </w:r>
      <w:proofErr w:type="spellEnd"/>
      <w:r w:rsidRPr="003316F4">
        <w:rPr>
          <w:rFonts w:eastAsia="Cambria"/>
          <w:lang w:val="en-US"/>
        </w:rPr>
        <w:t xml:space="preserve"> data, dan </w:t>
      </w:r>
      <w:proofErr w:type="spellStart"/>
      <w:r w:rsidRPr="003316F4">
        <w:rPr>
          <w:rFonts w:eastAsia="Cambria"/>
          <w:lang w:val="en-US"/>
        </w:rPr>
        <w:t>penarikan</w:t>
      </w:r>
      <w:proofErr w:type="spellEnd"/>
      <w:r w:rsidRPr="003316F4">
        <w:rPr>
          <w:rFonts w:eastAsia="Cambria"/>
          <w:lang w:val="en-US"/>
        </w:rPr>
        <w:t xml:space="preserve"> </w:t>
      </w:r>
      <w:proofErr w:type="spellStart"/>
      <w:r w:rsidRPr="003316F4">
        <w:rPr>
          <w:rFonts w:eastAsia="Cambria"/>
          <w:lang w:val="en-US"/>
        </w:rPr>
        <w:t>kesimpulan</w:t>
      </w:r>
      <w:proofErr w:type="spellEnd"/>
      <w:r w:rsidRPr="003316F4">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7ED3458D" w14:textId="7E1255BE" w:rsidR="003316F4" w:rsidRPr="003316F4" w:rsidRDefault="003316F4" w:rsidP="003316F4">
      <w:pPr>
        <w:pStyle w:val="08BodyArticle"/>
        <w:spacing w:line="360" w:lineRule="auto"/>
        <w:ind w:left="360" w:firstLine="360"/>
        <w:rPr>
          <w:rFonts w:eastAsia="Calibri"/>
          <w:spacing w:val="0"/>
          <w:sz w:val="22"/>
          <w:szCs w:val="24"/>
          <w:lang w:val="en-US"/>
        </w:rPr>
      </w:pPr>
      <w:proofErr w:type="spellStart"/>
      <w:r w:rsidRPr="003316F4">
        <w:rPr>
          <w:rFonts w:eastAsia="Calibri"/>
          <w:spacing w:val="0"/>
          <w:sz w:val="22"/>
          <w:szCs w:val="24"/>
          <w:lang w:val="en-US"/>
        </w:rPr>
        <w:t>Berdasarkan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wawancara</w:t>
      </w:r>
      <w:proofErr w:type="spellEnd"/>
      <w:r w:rsidRPr="003316F4">
        <w:rPr>
          <w:rFonts w:eastAsia="Calibri"/>
          <w:spacing w:val="0"/>
          <w:sz w:val="22"/>
          <w:szCs w:val="24"/>
          <w:lang w:val="en-US"/>
        </w:rPr>
        <w:t xml:space="preserve">, guru MI </w:t>
      </w:r>
      <w:proofErr w:type="spellStart"/>
      <w:r w:rsidRPr="003316F4">
        <w:rPr>
          <w:rFonts w:eastAsia="Calibri"/>
          <w:spacing w:val="0"/>
          <w:sz w:val="22"/>
          <w:szCs w:val="24"/>
          <w:lang w:val="en-US"/>
        </w:rPr>
        <w:t>menyatakan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bahwa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sebelum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mengikuti</w:t>
      </w:r>
      <w:proofErr w:type="spellEnd"/>
      <w:r w:rsidRPr="003316F4">
        <w:rPr>
          <w:rFonts w:eastAsia="Calibri"/>
          <w:spacing w:val="0"/>
          <w:sz w:val="22"/>
          <w:szCs w:val="24"/>
          <w:lang w:val="en-US"/>
        </w:rPr>
        <w:t xml:space="preserve"> PPB, </w:t>
      </w:r>
      <w:proofErr w:type="spellStart"/>
      <w:r w:rsidRPr="003316F4">
        <w:rPr>
          <w:rFonts w:eastAsia="Calibri"/>
          <w:spacing w:val="0"/>
          <w:sz w:val="22"/>
          <w:szCs w:val="24"/>
          <w:lang w:val="en-US"/>
        </w:rPr>
        <w:t>mereka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kesulitan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merancang</w:t>
      </w:r>
      <w:proofErr w:type="spellEnd"/>
      <w:r w:rsidRPr="003316F4">
        <w:rPr>
          <w:rFonts w:eastAsia="Calibri"/>
          <w:spacing w:val="0"/>
          <w:sz w:val="22"/>
          <w:szCs w:val="24"/>
          <w:lang w:val="en-US"/>
        </w:rPr>
        <w:t xml:space="preserve"> RPP yang </w:t>
      </w:r>
      <w:proofErr w:type="spellStart"/>
      <w:r w:rsidRPr="003316F4">
        <w:rPr>
          <w:rFonts w:eastAsia="Calibri"/>
          <w:spacing w:val="0"/>
          <w:sz w:val="22"/>
          <w:szCs w:val="24"/>
          <w:lang w:val="en-US"/>
        </w:rPr>
        <w:t>mengacu</w:t>
      </w:r>
      <w:proofErr w:type="spellEnd"/>
      <w:r w:rsidRPr="003316F4">
        <w:rPr>
          <w:rFonts w:eastAsia="Calibri"/>
          <w:spacing w:val="0"/>
          <w:sz w:val="22"/>
          <w:szCs w:val="24"/>
          <w:lang w:val="en-US"/>
        </w:rPr>
        <w:t xml:space="preserve"> pada model </w:t>
      </w:r>
      <w:proofErr w:type="spellStart"/>
      <w:r w:rsidRPr="003316F4">
        <w:rPr>
          <w:rFonts w:eastAsia="Calibri"/>
          <w:spacing w:val="0"/>
          <w:sz w:val="22"/>
          <w:szCs w:val="24"/>
          <w:lang w:val="en-US"/>
        </w:rPr>
        <w:t>pembelajaran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aktif</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menyisipkan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nilai-nilai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integratif</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sesuai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visi</w:t>
      </w:r>
      <w:proofErr w:type="spellEnd"/>
      <w:r w:rsidRPr="003316F4">
        <w:rPr>
          <w:rFonts w:eastAsia="Calibri"/>
          <w:spacing w:val="0"/>
          <w:sz w:val="22"/>
          <w:szCs w:val="24"/>
          <w:lang w:val="en-US"/>
        </w:rPr>
        <w:t xml:space="preserve"> madrasah. Setelah </w:t>
      </w:r>
      <w:proofErr w:type="spellStart"/>
      <w:r w:rsidRPr="003316F4">
        <w:rPr>
          <w:rFonts w:eastAsia="Calibri"/>
          <w:spacing w:val="0"/>
          <w:sz w:val="22"/>
          <w:szCs w:val="24"/>
          <w:lang w:val="en-US"/>
        </w:rPr>
        <w:t>pelatihan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mereka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mampu</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membuat</w:t>
      </w:r>
      <w:proofErr w:type="spellEnd"/>
      <w:r w:rsidRPr="003316F4">
        <w:rPr>
          <w:rFonts w:eastAsia="Calibri"/>
          <w:spacing w:val="0"/>
          <w:sz w:val="22"/>
          <w:szCs w:val="24"/>
          <w:lang w:val="en-US"/>
        </w:rPr>
        <w:t xml:space="preserve"> RPP yang </w:t>
      </w:r>
      <w:proofErr w:type="spellStart"/>
      <w:r w:rsidRPr="003316F4">
        <w:rPr>
          <w:rFonts w:eastAsia="Calibri"/>
          <w:spacing w:val="0"/>
          <w:sz w:val="22"/>
          <w:szCs w:val="24"/>
          <w:lang w:val="en-US"/>
        </w:rPr>
        <w:t>lebih</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sistematis</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inovatif</w:t>
      </w:r>
      <w:proofErr w:type="spellEnd"/>
      <w:r w:rsidRPr="003316F4">
        <w:rPr>
          <w:rFonts w:eastAsia="Calibri"/>
          <w:spacing w:val="0"/>
          <w:sz w:val="22"/>
          <w:szCs w:val="24"/>
          <w:lang w:val="en-US"/>
        </w:rPr>
        <w:t>.</w:t>
      </w:r>
    </w:p>
    <w:p w14:paraId="0A202A30" w14:textId="77777777" w:rsidR="003316F4" w:rsidRPr="003316F4" w:rsidRDefault="003316F4" w:rsidP="003316F4">
      <w:pPr>
        <w:pStyle w:val="08BodyArticle"/>
        <w:spacing w:line="360" w:lineRule="auto"/>
        <w:ind w:left="360" w:firstLine="360"/>
        <w:rPr>
          <w:rFonts w:eastAsia="Calibri"/>
          <w:spacing w:val="0"/>
          <w:sz w:val="22"/>
          <w:szCs w:val="24"/>
          <w:lang w:val="en-US"/>
        </w:rPr>
      </w:pPr>
    </w:p>
    <w:p w14:paraId="0EFF1F93" w14:textId="5F91F935" w:rsidR="003316F4" w:rsidRPr="003316F4" w:rsidRDefault="003316F4" w:rsidP="003316F4">
      <w:pPr>
        <w:pStyle w:val="08BodyArticle"/>
        <w:spacing w:line="360" w:lineRule="auto"/>
        <w:ind w:left="360" w:firstLine="360"/>
        <w:rPr>
          <w:rFonts w:eastAsia="Calibri"/>
          <w:spacing w:val="0"/>
          <w:sz w:val="22"/>
          <w:szCs w:val="24"/>
          <w:lang w:val="en-US"/>
        </w:rPr>
      </w:pPr>
      <w:proofErr w:type="spellStart"/>
      <w:r w:rsidRPr="003316F4">
        <w:rPr>
          <w:rFonts w:eastAsia="Calibri"/>
          <w:spacing w:val="0"/>
          <w:sz w:val="22"/>
          <w:szCs w:val="24"/>
          <w:lang w:val="en-US"/>
        </w:rPr>
        <w:t>Observasi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menunjukkan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peningkatan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pelaksanaan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pembelajaran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terutama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penggunaan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metode</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diskusi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simulasi</w:t>
      </w:r>
      <w:proofErr w:type="spellEnd"/>
      <w:r w:rsidRPr="003316F4">
        <w:rPr>
          <w:rFonts w:eastAsia="Calibri"/>
          <w:spacing w:val="0"/>
          <w:sz w:val="22"/>
          <w:szCs w:val="24"/>
          <w:lang w:val="en-US"/>
        </w:rPr>
        <w:t xml:space="preserve">, dan media </w:t>
      </w:r>
      <w:proofErr w:type="spellStart"/>
      <w:r w:rsidRPr="003316F4">
        <w:rPr>
          <w:rFonts w:eastAsia="Calibri"/>
          <w:spacing w:val="0"/>
          <w:sz w:val="22"/>
          <w:szCs w:val="24"/>
          <w:lang w:val="en-US"/>
        </w:rPr>
        <w:t>interaktif</w:t>
      </w:r>
      <w:proofErr w:type="spellEnd"/>
      <w:r w:rsidRPr="003316F4">
        <w:rPr>
          <w:rFonts w:eastAsia="Calibri"/>
          <w:spacing w:val="0"/>
          <w:sz w:val="22"/>
          <w:szCs w:val="24"/>
          <w:lang w:val="en-US"/>
        </w:rPr>
        <w:t xml:space="preserve">. Guru </w:t>
      </w:r>
      <w:proofErr w:type="spellStart"/>
      <w:r w:rsidRPr="003316F4">
        <w:rPr>
          <w:rFonts w:eastAsia="Calibri"/>
          <w:spacing w:val="0"/>
          <w:sz w:val="22"/>
          <w:szCs w:val="24"/>
          <w:lang w:val="en-US"/>
        </w:rPr>
        <w:t>lebih</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percaya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diri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mengelola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kelas</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memberi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ruang</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partisipasi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aktif</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siswa</w:t>
      </w:r>
      <w:proofErr w:type="spellEnd"/>
      <w:r w:rsidRPr="003316F4">
        <w:rPr>
          <w:rFonts w:eastAsia="Calibri"/>
          <w:spacing w:val="0"/>
          <w:sz w:val="22"/>
          <w:szCs w:val="24"/>
          <w:lang w:val="en-US"/>
        </w:rPr>
        <w:t>.</w:t>
      </w:r>
    </w:p>
    <w:p w14:paraId="6C6AFD5A" w14:textId="77777777" w:rsidR="003316F4" w:rsidRPr="003316F4" w:rsidRDefault="003316F4" w:rsidP="003316F4">
      <w:pPr>
        <w:pStyle w:val="08BodyArticle"/>
        <w:spacing w:line="360" w:lineRule="auto"/>
        <w:ind w:left="360" w:firstLine="360"/>
        <w:rPr>
          <w:rFonts w:eastAsia="Calibri"/>
          <w:spacing w:val="0"/>
          <w:sz w:val="22"/>
          <w:szCs w:val="24"/>
          <w:lang w:val="en-US"/>
        </w:rPr>
      </w:pPr>
    </w:p>
    <w:p w14:paraId="5F865350" w14:textId="364DBE80" w:rsidR="003316F4" w:rsidRPr="003316F4" w:rsidRDefault="003316F4" w:rsidP="003316F4">
      <w:pPr>
        <w:pStyle w:val="08BodyArticle"/>
        <w:spacing w:line="360" w:lineRule="auto"/>
        <w:ind w:left="360" w:firstLine="360"/>
        <w:rPr>
          <w:rFonts w:eastAsia="Calibri"/>
          <w:spacing w:val="0"/>
          <w:sz w:val="22"/>
          <w:szCs w:val="24"/>
          <w:lang w:val="en-US"/>
        </w:rPr>
      </w:pP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aspek</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evaluasi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pembelajaran</w:t>
      </w:r>
      <w:proofErr w:type="spellEnd"/>
      <w:r w:rsidRPr="003316F4">
        <w:rPr>
          <w:rFonts w:eastAsia="Calibri"/>
          <w:spacing w:val="0"/>
          <w:sz w:val="22"/>
          <w:szCs w:val="24"/>
          <w:lang w:val="en-US"/>
        </w:rPr>
        <w:t xml:space="preserve">, guru yang </w:t>
      </w:r>
      <w:proofErr w:type="spellStart"/>
      <w:r w:rsidRPr="003316F4">
        <w:rPr>
          <w:rFonts w:eastAsia="Calibri"/>
          <w:spacing w:val="0"/>
          <w:sz w:val="22"/>
          <w:szCs w:val="24"/>
          <w:lang w:val="en-US"/>
        </w:rPr>
        <w:t>mengikuti</w:t>
      </w:r>
      <w:proofErr w:type="spellEnd"/>
      <w:r w:rsidRPr="003316F4">
        <w:rPr>
          <w:rFonts w:eastAsia="Calibri"/>
          <w:spacing w:val="0"/>
          <w:sz w:val="22"/>
          <w:szCs w:val="24"/>
          <w:lang w:val="en-US"/>
        </w:rPr>
        <w:t xml:space="preserve"> PPB </w:t>
      </w:r>
      <w:proofErr w:type="spellStart"/>
      <w:r w:rsidRPr="003316F4">
        <w:rPr>
          <w:rFonts w:eastAsia="Calibri"/>
          <w:spacing w:val="0"/>
          <w:sz w:val="22"/>
          <w:szCs w:val="24"/>
          <w:lang w:val="en-US"/>
        </w:rPr>
        <w:t>mulai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menerapkan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asesmen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autentik</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seperti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portofolio</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penilaian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proyek</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rubrik</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observasi</w:t>
      </w:r>
      <w:proofErr w:type="spellEnd"/>
      <w:r w:rsidRPr="003316F4">
        <w:rPr>
          <w:rFonts w:eastAsia="Calibri"/>
          <w:spacing w:val="0"/>
          <w:sz w:val="22"/>
          <w:szCs w:val="24"/>
          <w:lang w:val="en-US"/>
        </w:rPr>
        <w:t xml:space="preserve">. Hal </w:t>
      </w:r>
      <w:proofErr w:type="spellStart"/>
      <w:r w:rsidRPr="003316F4">
        <w:rPr>
          <w:rFonts w:eastAsia="Calibri"/>
          <w:spacing w:val="0"/>
          <w:sz w:val="22"/>
          <w:szCs w:val="24"/>
          <w:lang w:val="en-US"/>
        </w:rPr>
        <w:t>ini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menunjukkan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adanya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peningkatan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kesadaran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pentingnya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penilaian</w:t>
      </w:r>
      <w:proofErr w:type="spellEnd"/>
      <w:r w:rsidRPr="003316F4">
        <w:rPr>
          <w:rFonts w:eastAsia="Calibri"/>
          <w:spacing w:val="0"/>
          <w:sz w:val="22"/>
          <w:szCs w:val="24"/>
          <w:lang w:val="en-US"/>
        </w:rPr>
        <w:t xml:space="preserve"> yang </w:t>
      </w:r>
      <w:proofErr w:type="spellStart"/>
      <w:r w:rsidRPr="003316F4">
        <w:rPr>
          <w:rFonts w:eastAsia="Calibri"/>
          <w:spacing w:val="0"/>
          <w:sz w:val="22"/>
          <w:szCs w:val="24"/>
          <w:lang w:val="en-US"/>
        </w:rPr>
        <w:t>menyeluruh</w:t>
      </w:r>
      <w:proofErr w:type="spellEnd"/>
      <w:r w:rsidRPr="003316F4">
        <w:rPr>
          <w:rFonts w:eastAsia="Calibri"/>
          <w:spacing w:val="0"/>
          <w:sz w:val="22"/>
          <w:szCs w:val="24"/>
          <w:lang w:val="en-US"/>
        </w:rPr>
        <w:t>.</w:t>
      </w:r>
    </w:p>
    <w:p w14:paraId="3F371A60" w14:textId="77777777" w:rsidR="003316F4" w:rsidRPr="003316F4" w:rsidRDefault="003316F4" w:rsidP="003316F4">
      <w:pPr>
        <w:pStyle w:val="08BodyArticle"/>
        <w:spacing w:line="360" w:lineRule="auto"/>
        <w:ind w:left="360" w:firstLine="360"/>
        <w:rPr>
          <w:rFonts w:eastAsia="Calibri"/>
          <w:spacing w:val="0"/>
          <w:sz w:val="22"/>
          <w:szCs w:val="24"/>
          <w:lang w:val="en-US"/>
        </w:rPr>
      </w:pPr>
    </w:p>
    <w:p w14:paraId="3FFBA772" w14:textId="7787F84E" w:rsidR="003316F4" w:rsidRPr="003316F4" w:rsidRDefault="003316F4" w:rsidP="003316F4">
      <w:pPr>
        <w:pStyle w:val="08BodyArticle"/>
        <w:spacing w:line="360" w:lineRule="auto"/>
        <w:ind w:left="360" w:firstLine="360"/>
        <w:rPr>
          <w:rFonts w:eastAsia="Calibri"/>
          <w:spacing w:val="0"/>
          <w:sz w:val="22"/>
          <w:szCs w:val="24"/>
          <w:lang w:val="en-US"/>
        </w:rPr>
      </w:pPr>
      <w:proofErr w:type="spellStart"/>
      <w:r w:rsidRPr="003316F4">
        <w:rPr>
          <w:rFonts w:eastAsia="Calibri"/>
          <w:spacing w:val="0"/>
          <w:sz w:val="22"/>
          <w:szCs w:val="24"/>
          <w:lang w:val="en-US"/>
        </w:rPr>
        <w:t>Kepala</w:t>
      </w:r>
      <w:proofErr w:type="spellEnd"/>
      <w:r w:rsidRPr="003316F4">
        <w:rPr>
          <w:rFonts w:eastAsia="Calibri"/>
          <w:spacing w:val="0"/>
          <w:sz w:val="22"/>
          <w:szCs w:val="24"/>
          <w:lang w:val="en-US"/>
        </w:rPr>
        <w:t xml:space="preserve"> madrasah </w:t>
      </w:r>
      <w:proofErr w:type="spellStart"/>
      <w:r w:rsidRPr="003316F4">
        <w:rPr>
          <w:rFonts w:eastAsia="Calibri"/>
          <w:spacing w:val="0"/>
          <w:sz w:val="22"/>
          <w:szCs w:val="24"/>
          <w:lang w:val="en-US"/>
        </w:rPr>
        <w:t>menilai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bahwa</w:t>
      </w:r>
      <w:proofErr w:type="spellEnd"/>
      <w:r w:rsidRPr="003316F4">
        <w:rPr>
          <w:rFonts w:eastAsia="Calibri"/>
          <w:spacing w:val="0"/>
          <w:sz w:val="22"/>
          <w:szCs w:val="24"/>
          <w:lang w:val="en-US"/>
        </w:rPr>
        <w:t xml:space="preserve"> PPB </w:t>
      </w:r>
      <w:proofErr w:type="spellStart"/>
      <w:r w:rsidRPr="003316F4">
        <w:rPr>
          <w:rFonts w:eastAsia="Calibri"/>
          <w:spacing w:val="0"/>
          <w:sz w:val="22"/>
          <w:szCs w:val="24"/>
          <w:lang w:val="en-US"/>
        </w:rPr>
        <w:t>memberikan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dampak</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signifikan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meningkatkan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semangat</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profesionalitas</w:t>
      </w:r>
      <w:proofErr w:type="spellEnd"/>
      <w:r w:rsidRPr="003316F4">
        <w:rPr>
          <w:rFonts w:eastAsia="Calibri"/>
          <w:spacing w:val="0"/>
          <w:sz w:val="22"/>
          <w:szCs w:val="24"/>
          <w:lang w:val="en-US"/>
        </w:rPr>
        <w:t xml:space="preserve"> guru. Guru </w:t>
      </w:r>
      <w:proofErr w:type="spellStart"/>
      <w:r w:rsidRPr="003316F4">
        <w:rPr>
          <w:rFonts w:eastAsia="Calibri"/>
          <w:spacing w:val="0"/>
          <w:sz w:val="22"/>
          <w:szCs w:val="24"/>
          <w:lang w:val="en-US"/>
        </w:rPr>
        <w:t>menjadi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lebih</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terbuka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terhadap</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masukan</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aktif</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komunitas</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belajar</w:t>
      </w:r>
      <w:proofErr w:type="spellEnd"/>
      <w:r w:rsidRPr="003316F4">
        <w:rPr>
          <w:rFonts w:eastAsia="Calibri"/>
          <w:spacing w:val="0"/>
          <w:sz w:val="22"/>
          <w:szCs w:val="24"/>
          <w:lang w:val="en-US"/>
        </w:rPr>
        <w:t xml:space="preserve"> guru madrasah (KLGMI).</w:t>
      </w:r>
    </w:p>
    <w:p w14:paraId="3453A0B3" w14:textId="77777777" w:rsidR="003316F4" w:rsidRPr="003316F4" w:rsidRDefault="003316F4" w:rsidP="003316F4">
      <w:pPr>
        <w:pStyle w:val="08BodyArticle"/>
        <w:spacing w:line="360" w:lineRule="auto"/>
        <w:ind w:left="360" w:firstLine="360"/>
        <w:rPr>
          <w:rFonts w:eastAsia="Calibri"/>
          <w:spacing w:val="0"/>
          <w:sz w:val="22"/>
          <w:szCs w:val="24"/>
          <w:lang w:val="en-US"/>
        </w:rPr>
      </w:pPr>
    </w:p>
    <w:p w14:paraId="0748B62B" w14:textId="0B813982" w:rsidR="003316F4" w:rsidRPr="003316F4" w:rsidRDefault="003316F4" w:rsidP="003316F4">
      <w:pPr>
        <w:pStyle w:val="08BodyArticle"/>
        <w:spacing w:line="360" w:lineRule="auto"/>
        <w:ind w:left="360" w:firstLine="360"/>
        <w:rPr>
          <w:rFonts w:eastAsia="Calibri"/>
          <w:spacing w:val="0"/>
          <w:sz w:val="22"/>
          <w:szCs w:val="24"/>
          <w:lang w:val="en-US"/>
        </w:rPr>
      </w:pPr>
      <w:proofErr w:type="spellStart"/>
      <w:r w:rsidRPr="003316F4">
        <w:rPr>
          <w:rFonts w:eastAsia="Calibri"/>
          <w:spacing w:val="0"/>
          <w:sz w:val="22"/>
          <w:szCs w:val="24"/>
          <w:lang w:val="en-US"/>
        </w:rPr>
        <w:t>Namun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masih</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terdapat</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tantangan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seperti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keterbatasan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waktu</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beban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administrasi</w:t>
      </w:r>
      <w:proofErr w:type="spellEnd"/>
      <w:r w:rsidRPr="003316F4">
        <w:rPr>
          <w:rFonts w:eastAsia="Calibri"/>
          <w:spacing w:val="0"/>
          <w:sz w:val="22"/>
          <w:szCs w:val="24"/>
          <w:lang w:val="en-US"/>
        </w:rPr>
        <w:t xml:space="preserve">, dan </w:t>
      </w:r>
      <w:proofErr w:type="spellStart"/>
      <w:r w:rsidRPr="003316F4">
        <w:rPr>
          <w:rFonts w:eastAsia="Calibri"/>
          <w:spacing w:val="0"/>
          <w:sz w:val="22"/>
          <w:szCs w:val="24"/>
          <w:lang w:val="en-US"/>
        </w:rPr>
        <w:t>belum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meratanya</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akses</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pelatihan</w:t>
      </w:r>
      <w:proofErr w:type="spellEnd"/>
      <w:r w:rsidRPr="003316F4">
        <w:rPr>
          <w:rFonts w:eastAsia="Calibri"/>
          <w:spacing w:val="0"/>
          <w:sz w:val="22"/>
          <w:szCs w:val="24"/>
          <w:lang w:val="en-US"/>
        </w:rPr>
        <w:t xml:space="preserve">. Hal </w:t>
      </w:r>
      <w:proofErr w:type="spellStart"/>
      <w:r w:rsidRPr="003316F4">
        <w:rPr>
          <w:rFonts w:eastAsia="Calibri"/>
          <w:spacing w:val="0"/>
          <w:sz w:val="22"/>
          <w:szCs w:val="24"/>
          <w:lang w:val="en-US"/>
        </w:rPr>
        <w:t>ini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mempengaruhi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kelangsungan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implementasi</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hasil</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pelatihan</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dalam</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praktik</w:t>
      </w:r>
      <w:proofErr w:type="spellEnd"/>
      <w:r w:rsidRPr="003316F4">
        <w:rPr>
          <w:rFonts w:eastAsia="Calibri"/>
          <w:spacing w:val="0"/>
          <w:sz w:val="22"/>
          <w:szCs w:val="24"/>
          <w:lang w:val="en-US"/>
        </w:rPr>
        <w:t xml:space="preserve"> </w:t>
      </w:r>
      <w:proofErr w:type="spellStart"/>
      <w:r w:rsidRPr="003316F4">
        <w:rPr>
          <w:rFonts w:eastAsia="Calibri"/>
          <w:spacing w:val="0"/>
          <w:sz w:val="22"/>
          <w:szCs w:val="24"/>
          <w:lang w:val="en-US"/>
        </w:rPr>
        <w:t>sehari-hari</w:t>
      </w:r>
      <w:proofErr w:type="spellEnd"/>
      <w:r w:rsidRPr="003316F4">
        <w:rPr>
          <w:rFonts w:eastAsia="Calibri"/>
          <w:spacing w:val="0"/>
          <w:sz w:val="22"/>
          <w:szCs w:val="24"/>
          <w:lang w:val="en-US"/>
        </w:rPr>
        <w:t>.</w:t>
      </w:r>
    </w:p>
    <w:p w14:paraId="678C92D4" w14:textId="258F2035" w:rsidR="00AC64F9" w:rsidRPr="00E90C11" w:rsidRDefault="00AC64F9" w:rsidP="00E90C11">
      <w:pPr>
        <w:pStyle w:val="08BodyArticle"/>
        <w:spacing w:line="360" w:lineRule="auto"/>
        <w:ind w:left="360" w:firstLine="360"/>
        <w:rPr>
          <w:rFonts w:eastAsia="Calibri"/>
          <w:spacing w:val="0"/>
          <w:sz w:val="22"/>
          <w:szCs w:val="24"/>
          <w:lang w:val="en-US"/>
        </w:rPr>
      </w:pPr>
    </w:p>
    <w:p w14:paraId="7F530DC1" w14:textId="78BBEFC2" w:rsidR="00B65FF3" w:rsidRDefault="00BD21A3" w:rsidP="000B521B">
      <w:pPr>
        <w:pStyle w:val="07HEADA"/>
        <w:spacing w:before="0" w:after="0" w:line="360" w:lineRule="auto"/>
        <w:ind w:left="270" w:hanging="270"/>
      </w:pPr>
      <w:r>
        <w:t>DISCUSSION</w:t>
      </w:r>
    </w:p>
    <w:p w14:paraId="3D7E6EEC" w14:textId="6C09F087" w:rsidR="003316F4" w:rsidRPr="003316F4" w:rsidRDefault="003316F4" w:rsidP="003316F4">
      <w:pPr>
        <w:pStyle w:val="08BodyArticle"/>
        <w:spacing w:line="360" w:lineRule="auto"/>
        <w:ind w:left="270" w:firstLine="297"/>
        <w:rPr>
          <w:rFonts w:eastAsia="Cambria"/>
        </w:rPr>
      </w:pPr>
      <w:r w:rsidRPr="003316F4">
        <w:rPr>
          <w:rFonts w:eastAsia="Cambria"/>
        </w:rPr>
        <w:t>Program PPB terbukti mampu meningkatkan kompetensi pedagogik guru MI secara nyata. Peningkatan ini terlihat pada aspek perencanaan pembelajaran yang lebih terstruktur dan variatif, sesuai dengan kebutuhan siswa.</w:t>
      </w:r>
    </w:p>
    <w:p w14:paraId="36721812" w14:textId="77777777" w:rsidR="003316F4" w:rsidRPr="003316F4" w:rsidRDefault="003316F4" w:rsidP="003316F4">
      <w:pPr>
        <w:pStyle w:val="08BodyArticle"/>
        <w:spacing w:line="360" w:lineRule="auto"/>
        <w:ind w:left="270" w:firstLine="297"/>
        <w:rPr>
          <w:rFonts w:eastAsia="Cambria"/>
        </w:rPr>
      </w:pPr>
    </w:p>
    <w:p w14:paraId="1FDC25AC" w14:textId="4EABF111" w:rsidR="003316F4" w:rsidRPr="003316F4" w:rsidRDefault="003316F4" w:rsidP="003316F4">
      <w:pPr>
        <w:pStyle w:val="08BodyArticle"/>
        <w:spacing w:line="360" w:lineRule="auto"/>
        <w:ind w:left="270" w:firstLine="297"/>
        <w:rPr>
          <w:rFonts w:eastAsia="Cambria"/>
          <w:lang w:val="en-US"/>
        </w:rPr>
      </w:pPr>
      <w:r w:rsidRPr="003316F4">
        <w:rPr>
          <w:rFonts w:eastAsia="Cambria"/>
        </w:rPr>
        <w:t>Efektivitas PPB dipengaruhi oleh metode pelatihan yang bersifat praktik langsung dan reflektif. Guru belajar tidak hanya melalui teori, tetapi juga melalui simulasi dan umpan balik dari fasilitator serta rekan sejawat.</w:t>
      </w:r>
    </w:p>
    <w:p w14:paraId="597035CE" w14:textId="1ACD3D0E" w:rsidR="003316F4" w:rsidRPr="003316F4" w:rsidRDefault="003316F4" w:rsidP="003316F4">
      <w:pPr>
        <w:pStyle w:val="08BodyArticle"/>
        <w:spacing w:line="360" w:lineRule="auto"/>
        <w:ind w:left="270" w:firstLine="297"/>
        <w:rPr>
          <w:rFonts w:eastAsia="Cambria"/>
        </w:rPr>
      </w:pPr>
      <w:r w:rsidRPr="003316F4">
        <w:rPr>
          <w:rFonts w:eastAsia="Cambria"/>
        </w:rPr>
        <w:t>Kolaborasi antar guru melalui KLGMI menjadi wahana penting dalam menjaga keberlanjutan peningkatan kompetensi. Melalui forum ini, guru dapat berbagi strategi, mendiskusikan kendala, dan merancang solusi bersama.</w:t>
      </w:r>
    </w:p>
    <w:p w14:paraId="171C7F46" w14:textId="4841AE6C" w:rsidR="003316F4" w:rsidRPr="003316F4" w:rsidRDefault="003316F4" w:rsidP="003316F4">
      <w:pPr>
        <w:pStyle w:val="08BodyArticle"/>
        <w:spacing w:line="360" w:lineRule="auto"/>
        <w:ind w:left="270" w:firstLine="297"/>
        <w:rPr>
          <w:rFonts w:eastAsia="Cambria"/>
        </w:rPr>
      </w:pPr>
      <w:r w:rsidRPr="003316F4">
        <w:rPr>
          <w:rFonts w:eastAsia="Cambria"/>
        </w:rPr>
        <w:t>Temuan penelitian sejalan dengan studi sebelumnya yang menekankan bahwa pengembangan kompetensi guru harus berbasis pada kebutuhan nyata dan melibatkan praktik reflektif yang berkelanjutan (Guskey, 2002; Tondeur, 2017).</w:t>
      </w:r>
    </w:p>
    <w:p w14:paraId="4CCF9F4D" w14:textId="1E80A64B" w:rsidR="0010376F" w:rsidRPr="0010376F" w:rsidRDefault="003316F4" w:rsidP="003316F4">
      <w:pPr>
        <w:pStyle w:val="08BodyArticle"/>
        <w:spacing w:line="360" w:lineRule="auto"/>
        <w:ind w:left="270" w:firstLine="297"/>
        <w:rPr>
          <w:rFonts w:eastAsia="Cambria"/>
        </w:rPr>
      </w:pPr>
      <w:r w:rsidRPr="003316F4">
        <w:rPr>
          <w:rFonts w:eastAsia="Cambria"/>
        </w:rPr>
        <w:lastRenderedPageBreak/>
        <w:t>Meskipun demikian, dukungan kelembagaan seperti waktu khusus untuk PPB, insentif non-finansial, dan sistem monitoring diperlukan untuk menjamin keberlanjutan dan dampak jangka panjang program tersebut.</w:t>
      </w:r>
    </w:p>
    <w:p w14:paraId="492F6D1A" w14:textId="48784025" w:rsidR="0010376F" w:rsidRPr="0010376F" w:rsidRDefault="0010376F" w:rsidP="003316F4">
      <w:pPr>
        <w:pStyle w:val="08BodyArticle"/>
        <w:spacing w:line="360" w:lineRule="auto"/>
        <w:ind w:left="270" w:firstLine="297"/>
        <w:rPr>
          <w:rFonts w:eastAsia="Cambria"/>
        </w:rPr>
      </w:pPr>
      <w:r w:rsidRPr="0010376F">
        <w:rPr>
          <w:rFonts w:eastAsia="Cambria"/>
        </w:rPr>
        <w:t>Integrasi teknologi dalam pembelajaran PAI menunjukkan adaptasi guru terhadap perkembangan zaman. Hal ini tidak hanya meningkatkan minat belajar siswa, tetapi juga membentuk pola belajar yang aktif dan kolaboratif.</w:t>
      </w:r>
    </w:p>
    <w:p w14:paraId="2984833E" w14:textId="7BDC2233" w:rsidR="000B521B" w:rsidRPr="00030CC0" w:rsidRDefault="0010376F" w:rsidP="0010376F">
      <w:pPr>
        <w:pStyle w:val="08BodyArticle"/>
        <w:spacing w:line="360" w:lineRule="auto"/>
        <w:ind w:left="270" w:firstLine="297"/>
        <w:rPr>
          <w:rFonts w:eastAsia="Cambria"/>
        </w:rPr>
      </w:pPr>
      <w:r w:rsidRPr="0010376F">
        <w:rPr>
          <w:rFonts w:eastAsia="Cambria"/>
        </w:rPr>
        <w:t>Kegiatan luar kelas berperan penting dalam mengaktualisasikan nilai-nilai aqidah dalam kehidupan sosial. Siswa tidak hanya memahami aqidah secara teoritis, tetapi juga merasakannya dalam tindakan nyata, seperti berbagi dan peduli terhadap sesama.</w:t>
      </w:r>
    </w:p>
    <w:p w14:paraId="3B034645" w14:textId="51E80C07" w:rsidR="000B521B" w:rsidRPr="00030CC0" w:rsidRDefault="000B521B" w:rsidP="000B521B">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53D82F2E" w:rsidR="002E0A73" w:rsidRPr="00C643C4" w:rsidRDefault="003316F4" w:rsidP="00C643C4">
      <w:pPr>
        <w:pStyle w:val="08BodyArticle"/>
        <w:spacing w:line="360" w:lineRule="auto"/>
        <w:ind w:left="274" w:firstLine="360"/>
        <w:rPr>
          <w:rFonts w:eastAsia="Cambria"/>
          <w:lang w:val="en-US"/>
        </w:rPr>
      </w:pPr>
      <w:bookmarkStart w:id="0" w:name="_Hlk179885273"/>
      <w:r w:rsidRPr="003316F4">
        <w:rPr>
          <w:rFonts w:eastAsia="Cambria"/>
        </w:rPr>
        <w:t>Program Pengembangan Profesional Berkelanjutan berperan signifikan dalam meningkatkan kompetensi pedagogik guru Madrasah Ibtidaiyah. Melalui pendekatan pelatihan yang partisipatif dan berbasis praktik, guru mampu meningkatkan kemampuan dalam merancang pembelajaran, melaksanakan metode aktif, serta melakukan penilaian autentik. Dukungan dari kepala madrasah, keberadaan komunitas belajar, dan sistem evaluasi yang terintegrasi menjadi kunci keberhasilan program ini. Disarankan agar PPB dijadikan program prioritas dalam peningkatan mutu pendidikan dasar di madrasah.</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3363AA15" w14:textId="77777777" w:rsidR="003316F4" w:rsidRPr="003316F4" w:rsidRDefault="003316F4" w:rsidP="003316F4">
      <w:pPr>
        <w:spacing w:after="0" w:line="240" w:lineRule="auto"/>
        <w:ind w:left="630" w:hanging="630"/>
        <w:rPr>
          <w:rFonts w:ascii="Cambria" w:hAnsi="Cambria" w:cs="Times New Roman"/>
          <w:sz w:val="20"/>
          <w:szCs w:val="20"/>
          <w:lang w:val="en-ID"/>
        </w:rPr>
      </w:pPr>
      <w:proofErr w:type="spellStart"/>
      <w:r w:rsidRPr="003316F4">
        <w:rPr>
          <w:rFonts w:ascii="Cambria" w:hAnsi="Cambria" w:cs="Times New Roman"/>
          <w:sz w:val="20"/>
          <w:szCs w:val="20"/>
          <w:lang w:val="en-ID"/>
        </w:rPr>
        <w:t>Guskey</w:t>
      </w:r>
      <w:proofErr w:type="spellEnd"/>
      <w:r w:rsidRPr="003316F4">
        <w:rPr>
          <w:rFonts w:ascii="Cambria" w:hAnsi="Cambria" w:cs="Times New Roman"/>
          <w:sz w:val="20"/>
          <w:szCs w:val="20"/>
          <w:lang w:val="en-ID"/>
        </w:rPr>
        <w:t>, T. R. (2002). Professional Development and Teacher Change. Teachers and Teaching, 8(3), 381–391.</w:t>
      </w:r>
    </w:p>
    <w:p w14:paraId="1180AE97" w14:textId="77777777" w:rsidR="003316F4" w:rsidRPr="003316F4" w:rsidRDefault="003316F4" w:rsidP="003316F4">
      <w:pPr>
        <w:spacing w:after="0" w:line="240" w:lineRule="auto"/>
        <w:ind w:left="630" w:hanging="630"/>
        <w:rPr>
          <w:rFonts w:ascii="Cambria" w:hAnsi="Cambria" w:cs="Times New Roman"/>
          <w:sz w:val="20"/>
          <w:szCs w:val="20"/>
          <w:lang w:val="en-ID"/>
        </w:rPr>
      </w:pPr>
    </w:p>
    <w:p w14:paraId="10B68ADC" w14:textId="77777777" w:rsidR="003316F4" w:rsidRPr="003316F4" w:rsidRDefault="003316F4" w:rsidP="003316F4">
      <w:pPr>
        <w:spacing w:after="0" w:line="240" w:lineRule="auto"/>
        <w:ind w:left="630" w:hanging="630"/>
        <w:rPr>
          <w:rFonts w:ascii="Cambria" w:hAnsi="Cambria" w:cs="Times New Roman"/>
          <w:sz w:val="20"/>
          <w:szCs w:val="20"/>
          <w:lang w:val="en-ID"/>
        </w:rPr>
      </w:pPr>
      <w:r w:rsidRPr="003316F4">
        <w:rPr>
          <w:rFonts w:ascii="Cambria" w:hAnsi="Cambria" w:cs="Times New Roman"/>
          <w:sz w:val="20"/>
          <w:szCs w:val="20"/>
          <w:lang w:val="en-ID"/>
        </w:rPr>
        <w:t xml:space="preserve">Kementerian Pendidikan Nasional. (2007). </w:t>
      </w:r>
      <w:proofErr w:type="spellStart"/>
      <w:r w:rsidRPr="003316F4">
        <w:rPr>
          <w:rFonts w:ascii="Cambria" w:hAnsi="Cambria" w:cs="Times New Roman"/>
          <w:sz w:val="20"/>
          <w:szCs w:val="20"/>
          <w:lang w:val="en-ID"/>
        </w:rPr>
        <w:t>Permendiknas</w:t>
      </w:r>
      <w:proofErr w:type="spellEnd"/>
      <w:r w:rsidRPr="003316F4">
        <w:rPr>
          <w:rFonts w:ascii="Cambria" w:hAnsi="Cambria" w:cs="Times New Roman"/>
          <w:sz w:val="20"/>
          <w:szCs w:val="20"/>
          <w:lang w:val="en-ID"/>
        </w:rPr>
        <w:t xml:space="preserve"> No. 16 </w:t>
      </w:r>
      <w:proofErr w:type="spellStart"/>
      <w:r w:rsidRPr="003316F4">
        <w:rPr>
          <w:rFonts w:ascii="Cambria" w:hAnsi="Cambria" w:cs="Times New Roman"/>
          <w:sz w:val="20"/>
          <w:szCs w:val="20"/>
          <w:lang w:val="en-ID"/>
        </w:rPr>
        <w:t>Tahun</w:t>
      </w:r>
      <w:proofErr w:type="spellEnd"/>
      <w:r w:rsidRPr="003316F4">
        <w:rPr>
          <w:rFonts w:ascii="Cambria" w:hAnsi="Cambria" w:cs="Times New Roman"/>
          <w:sz w:val="20"/>
          <w:szCs w:val="20"/>
          <w:lang w:val="en-ID"/>
        </w:rPr>
        <w:t xml:space="preserve"> 2007 </w:t>
      </w:r>
      <w:proofErr w:type="spellStart"/>
      <w:r w:rsidRPr="003316F4">
        <w:rPr>
          <w:rFonts w:ascii="Cambria" w:hAnsi="Cambria" w:cs="Times New Roman"/>
          <w:sz w:val="20"/>
          <w:szCs w:val="20"/>
          <w:lang w:val="en-ID"/>
        </w:rPr>
        <w:t>tentang</w:t>
      </w:r>
      <w:proofErr w:type="spellEnd"/>
      <w:r w:rsidRPr="003316F4">
        <w:rPr>
          <w:rFonts w:ascii="Cambria" w:hAnsi="Cambria" w:cs="Times New Roman"/>
          <w:sz w:val="20"/>
          <w:szCs w:val="20"/>
          <w:lang w:val="en-ID"/>
        </w:rPr>
        <w:t xml:space="preserve"> </w:t>
      </w:r>
      <w:proofErr w:type="spellStart"/>
      <w:r w:rsidRPr="003316F4">
        <w:rPr>
          <w:rFonts w:ascii="Cambria" w:hAnsi="Cambria" w:cs="Times New Roman"/>
          <w:sz w:val="20"/>
          <w:szCs w:val="20"/>
          <w:lang w:val="en-ID"/>
        </w:rPr>
        <w:t>Standar</w:t>
      </w:r>
      <w:proofErr w:type="spellEnd"/>
      <w:r w:rsidRPr="003316F4">
        <w:rPr>
          <w:rFonts w:ascii="Cambria" w:hAnsi="Cambria" w:cs="Times New Roman"/>
          <w:sz w:val="20"/>
          <w:szCs w:val="20"/>
          <w:lang w:val="en-ID"/>
        </w:rPr>
        <w:t xml:space="preserve"> </w:t>
      </w:r>
      <w:proofErr w:type="spellStart"/>
      <w:r w:rsidRPr="003316F4">
        <w:rPr>
          <w:rFonts w:ascii="Cambria" w:hAnsi="Cambria" w:cs="Times New Roman"/>
          <w:sz w:val="20"/>
          <w:szCs w:val="20"/>
          <w:lang w:val="en-ID"/>
        </w:rPr>
        <w:t>Kualifikasi</w:t>
      </w:r>
      <w:proofErr w:type="spellEnd"/>
      <w:r w:rsidRPr="003316F4">
        <w:rPr>
          <w:rFonts w:ascii="Cambria" w:hAnsi="Cambria" w:cs="Times New Roman"/>
          <w:sz w:val="20"/>
          <w:szCs w:val="20"/>
          <w:lang w:val="en-ID"/>
        </w:rPr>
        <w:t xml:space="preserve"> dan </w:t>
      </w:r>
      <w:proofErr w:type="spellStart"/>
      <w:r w:rsidRPr="003316F4">
        <w:rPr>
          <w:rFonts w:ascii="Cambria" w:hAnsi="Cambria" w:cs="Times New Roman"/>
          <w:sz w:val="20"/>
          <w:szCs w:val="20"/>
          <w:lang w:val="en-ID"/>
        </w:rPr>
        <w:t>Kompetensi</w:t>
      </w:r>
      <w:proofErr w:type="spellEnd"/>
      <w:r w:rsidRPr="003316F4">
        <w:rPr>
          <w:rFonts w:ascii="Cambria" w:hAnsi="Cambria" w:cs="Times New Roman"/>
          <w:sz w:val="20"/>
          <w:szCs w:val="20"/>
          <w:lang w:val="en-ID"/>
        </w:rPr>
        <w:t xml:space="preserve"> Guru. Jakarta: </w:t>
      </w:r>
      <w:proofErr w:type="spellStart"/>
      <w:r w:rsidRPr="003316F4">
        <w:rPr>
          <w:rFonts w:ascii="Cambria" w:hAnsi="Cambria" w:cs="Times New Roman"/>
          <w:sz w:val="20"/>
          <w:szCs w:val="20"/>
          <w:lang w:val="en-ID"/>
        </w:rPr>
        <w:t>Kemendiknas</w:t>
      </w:r>
      <w:proofErr w:type="spellEnd"/>
      <w:r w:rsidRPr="003316F4">
        <w:rPr>
          <w:rFonts w:ascii="Cambria" w:hAnsi="Cambria" w:cs="Times New Roman"/>
          <w:sz w:val="20"/>
          <w:szCs w:val="20"/>
          <w:lang w:val="en-ID"/>
        </w:rPr>
        <w:t>.</w:t>
      </w:r>
    </w:p>
    <w:p w14:paraId="45F9CFA5" w14:textId="77777777" w:rsidR="003316F4" w:rsidRPr="003316F4" w:rsidRDefault="003316F4" w:rsidP="003316F4">
      <w:pPr>
        <w:spacing w:after="0" w:line="240" w:lineRule="auto"/>
        <w:ind w:left="630" w:hanging="630"/>
        <w:rPr>
          <w:rFonts w:ascii="Cambria" w:hAnsi="Cambria" w:cs="Times New Roman"/>
          <w:sz w:val="20"/>
          <w:szCs w:val="20"/>
          <w:lang w:val="en-ID"/>
        </w:rPr>
      </w:pPr>
    </w:p>
    <w:p w14:paraId="1B9FCFD9" w14:textId="77777777" w:rsidR="003316F4" w:rsidRPr="003316F4" w:rsidRDefault="003316F4" w:rsidP="003316F4">
      <w:pPr>
        <w:spacing w:after="0" w:line="240" w:lineRule="auto"/>
        <w:ind w:left="630" w:hanging="630"/>
        <w:rPr>
          <w:rFonts w:ascii="Cambria" w:hAnsi="Cambria" w:cs="Times New Roman"/>
          <w:sz w:val="20"/>
          <w:szCs w:val="20"/>
          <w:lang w:val="en-ID"/>
        </w:rPr>
      </w:pPr>
      <w:r w:rsidRPr="003316F4">
        <w:rPr>
          <w:rFonts w:ascii="Cambria" w:hAnsi="Cambria" w:cs="Times New Roman"/>
          <w:sz w:val="20"/>
          <w:szCs w:val="20"/>
          <w:lang w:val="en-ID"/>
        </w:rPr>
        <w:t>Miles, M.B. &amp; Huberman, A.M. (1994). Qualitative Data Analysis: An Expanded Sourcebook. London: SAGE Publications.</w:t>
      </w:r>
    </w:p>
    <w:p w14:paraId="5CF588AE" w14:textId="77777777" w:rsidR="003316F4" w:rsidRPr="003316F4" w:rsidRDefault="003316F4" w:rsidP="003316F4">
      <w:pPr>
        <w:spacing w:after="0" w:line="240" w:lineRule="auto"/>
        <w:ind w:left="630" w:hanging="630"/>
        <w:rPr>
          <w:rFonts w:ascii="Cambria" w:hAnsi="Cambria" w:cs="Times New Roman"/>
          <w:sz w:val="20"/>
          <w:szCs w:val="20"/>
          <w:lang w:val="en-ID"/>
        </w:rPr>
      </w:pPr>
    </w:p>
    <w:p w14:paraId="77FDFA23" w14:textId="528954AD" w:rsidR="00DB662E" w:rsidRPr="00DB662E" w:rsidRDefault="003316F4" w:rsidP="003316F4">
      <w:pPr>
        <w:spacing w:after="0" w:line="240" w:lineRule="auto"/>
        <w:ind w:left="630" w:hanging="630"/>
        <w:jc w:val="both"/>
        <w:rPr>
          <w:rFonts w:ascii="Cambria" w:hAnsi="Cambria" w:cs="Times New Roman"/>
          <w:sz w:val="20"/>
          <w:szCs w:val="20"/>
          <w:lang w:val="en-ID"/>
        </w:rPr>
      </w:pPr>
      <w:proofErr w:type="spellStart"/>
      <w:r w:rsidRPr="003316F4">
        <w:rPr>
          <w:rFonts w:ascii="Cambria" w:hAnsi="Cambria" w:cs="Times New Roman"/>
          <w:sz w:val="20"/>
          <w:szCs w:val="20"/>
          <w:lang w:val="en-ID"/>
        </w:rPr>
        <w:t>Tondeur</w:t>
      </w:r>
      <w:proofErr w:type="spellEnd"/>
      <w:r w:rsidRPr="003316F4">
        <w:rPr>
          <w:rFonts w:ascii="Cambria" w:hAnsi="Cambria" w:cs="Times New Roman"/>
          <w:sz w:val="20"/>
          <w:szCs w:val="20"/>
          <w:lang w:val="en-ID"/>
        </w:rPr>
        <w:t>, J., Scherer, R., Siddiq, F., &amp; Baran, E. (2017). A comprehensive framework for integrating digital technology in teacher professional development. Educational Technology Research and Development, 65(6), 1105–1129.</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5556" w14:textId="77777777" w:rsidR="00CB74AF" w:rsidRDefault="00CB74AF">
      <w:pPr>
        <w:spacing w:after="0" w:line="240" w:lineRule="auto"/>
      </w:pPr>
      <w:r>
        <w:separator/>
      </w:r>
    </w:p>
  </w:endnote>
  <w:endnote w:type="continuationSeparator" w:id="0">
    <w:p w14:paraId="1E09BA6B" w14:textId="77777777" w:rsidR="00CB74AF" w:rsidRDefault="00CB7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4E0DD" w14:textId="77777777" w:rsidR="00CB74AF" w:rsidRDefault="00CB74AF">
      <w:pPr>
        <w:spacing w:after="0" w:line="240" w:lineRule="auto"/>
      </w:pPr>
      <w:r>
        <w:separator/>
      </w:r>
    </w:p>
  </w:footnote>
  <w:footnote w:type="continuationSeparator" w:id="0">
    <w:p w14:paraId="672751D2" w14:textId="77777777" w:rsidR="00CB74AF" w:rsidRDefault="00CB7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63FF"/>
    <w:rsid w:val="000B521B"/>
    <w:rsid w:val="000C17AD"/>
    <w:rsid w:val="000D39E3"/>
    <w:rsid w:val="000E2596"/>
    <w:rsid w:val="0010376F"/>
    <w:rsid w:val="0011349B"/>
    <w:rsid w:val="00160B12"/>
    <w:rsid w:val="001825C7"/>
    <w:rsid w:val="00185197"/>
    <w:rsid w:val="00196D10"/>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F34F6"/>
    <w:rsid w:val="00302D87"/>
    <w:rsid w:val="003316F4"/>
    <w:rsid w:val="00337E17"/>
    <w:rsid w:val="003978B2"/>
    <w:rsid w:val="003A725C"/>
    <w:rsid w:val="003D3A39"/>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E65"/>
    <w:rsid w:val="00723FEA"/>
    <w:rsid w:val="0075628C"/>
    <w:rsid w:val="007B2244"/>
    <w:rsid w:val="007B6B6E"/>
    <w:rsid w:val="007E2FDA"/>
    <w:rsid w:val="007F48D7"/>
    <w:rsid w:val="008221B7"/>
    <w:rsid w:val="00830F0F"/>
    <w:rsid w:val="0084499B"/>
    <w:rsid w:val="00857185"/>
    <w:rsid w:val="00894C66"/>
    <w:rsid w:val="008A7F6C"/>
    <w:rsid w:val="00920CFD"/>
    <w:rsid w:val="00927817"/>
    <w:rsid w:val="009337D5"/>
    <w:rsid w:val="00944C07"/>
    <w:rsid w:val="00964FC8"/>
    <w:rsid w:val="00976067"/>
    <w:rsid w:val="009776E4"/>
    <w:rsid w:val="009F2961"/>
    <w:rsid w:val="00A262C5"/>
    <w:rsid w:val="00A30998"/>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B74AF"/>
    <w:rsid w:val="00CE4629"/>
    <w:rsid w:val="00CE6454"/>
    <w:rsid w:val="00D06CD4"/>
    <w:rsid w:val="00D10762"/>
    <w:rsid w:val="00D272EF"/>
    <w:rsid w:val="00D57A4C"/>
    <w:rsid w:val="00DB662E"/>
    <w:rsid w:val="00DD2D2E"/>
    <w:rsid w:val="00DF7F60"/>
    <w:rsid w:val="00E30BE8"/>
    <w:rsid w:val="00E6142C"/>
    <w:rsid w:val="00E90C11"/>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4</TotalTime>
  <Pages>4</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2025-07-30T08:32:00Z</dcterms:created>
  <dcterms:modified xsi:type="dcterms:W3CDTF">2025-07-30T08:35:00Z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